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193A74B" w:rsidR="000F4B31" w:rsidRDefault="00E90D5E" w:rsidP="00B94E5A">
      <w:pPr>
        <w:pStyle w:val="NoSpacing"/>
      </w:pPr>
      <w:r>
        <w:t>Information Rights Protocol</w:t>
      </w:r>
      <w:r w:rsidR="005830D0">
        <w:t xml:space="preserve"> (barring SAR)</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FD6ECDC" w:rsidR="00B94E5A" w:rsidRPr="00B94E5A" w:rsidRDefault="00E90D5E" w:rsidP="00B94E5A">
            <w:pPr>
              <w:rPr>
                <w:b w:val="0"/>
              </w:rPr>
            </w:pPr>
            <w:r w:rsidRPr="00E90D5E">
              <w:rPr>
                <w:b w:val="0"/>
              </w:rPr>
              <w:t>Information Rights and Access Protocol</w:t>
            </w:r>
          </w:p>
        </w:tc>
        <w:tc>
          <w:tcPr>
            <w:tcW w:w="3005" w:type="dxa"/>
          </w:tcPr>
          <w:p w14:paraId="68BC7C2E" w14:textId="36AED68B" w:rsidR="00B94E5A" w:rsidRDefault="002C3FA0"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9ABE874" w:rsidR="00B94E5A" w:rsidRDefault="002C3FA0"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90"/>
        <w:gridCol w:w="2010"/>
        <w:gridCol w:w="6016"/>
      </w:tblGrid>
      <w:tr w:rsidR="00B94E5A" w14:paraId="431D79A0" w14:textId="77777777" w:rsidTr="4B6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332AA37" w14:textId="77777777" w:rsidR="00B94E5A" w:rsidRDefault="00B94E5A" w:rsidP="00B94E5A">
            <w:r>
              <w:t>Version</w:t>
            </w:r>
          </w:p>
        </w:tc>
        <w:tc>
          <w:tcPr>
            <w:tcW w:w="201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01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4B6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CCFCFC8" w14:textId="77777777" w:rsidR="00B94E5A" w:rsidRPr="00B94E5A" w:rsidRDefault="4B6A3102" w:rsidP="4B6A3102">
            <w:pPr>
              <w:rPr>
                <w:b w:val="0"/>
                <w:bCs w:val="0"/>
                <w:sz w:val="18"/>
                <w:szCs w:val="18"/>
              </w:rPr>
            </w:pPr>
            <w:r w:rsidRPr="4B6A3102">
              <w:rPr>
                <w:b w:val="0"/>
                <w:bCs w:val="0"/>
                <w:sz w:val="18"/>
                <w:szCs w:val="18"/>
              </w:rPr>
              <w:t>1</w:t>
            </w:r>
          </w:p>
        </w:tc>
        <w:tc>
          <w:tcPr>
            <w:tcW w:w="2010" w:type="dxa"/>
          </w:tcPr>
          <w:p w14:paraId="2B6311A3" w14:textId="624CC4C4" w:rsidR="00B94E5A"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12A855DC" w14:textId="77777777" w:rsidR="00B94E5A"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New Draft</w:t>
            </w:r>
          </w:p>
        </w:tc>
      </w:tr>
      <w:tr w:rsidR="00B94E5A" w14:paraId="4F125AAB" w14:textId="77777777" w:rsidTr="4B6A3102">
        <w:tc>
          <w:tcPr>
            <w:cnfStyle w:val="001000000000" w:firstRow="0" w:lastRow="0" w:firstColumn="1" w:lastColumn="0" w:oddVBand="0" w:evenVBand="0" w:oddHBand="0" w:evenHBand="0" w:firstRowFirstColumn="0" w:firstRowLastColumn="0" w:lastRowFirstColumn="0" w:lastRowLastColumn="0"/>
            <w:tcW w:w="990" w:type="dxa"/>
          </w:tcPr>
          <w:p w14:paraId="1D5F4FEE" w14:textId="19E98987" w:rsidR="00B94E5A" w:rsidRDefault="4B6A3102" w:rsidP="4B6A3102">
            <w:pPr>
              <w:rPr>
                <w:sz w:val="18"/>
                <w:szCs w:val="18"/>
              </w:rPr>
            </w:pPr>
            <w:r w:rsidRPr="4B6A3102">
              <w:rPr>
                <w:sz w:val="18"/>
                <w:szCs w:val="18"/>
              </w:rPr>
              <w:t>2</w:t>
            </w:r>
          </w:p>
        </w:tc>
        <w:tc>
          <w:tcPr>
            <w:tcW w:w="2010" w:type="dxa"/>
          </w:tcPr>
          <w:p w14:paraId="6C8A2E28" w14:textId="12010DB6" w:rsidR="00B94E5A"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0C19A66D" w14:textId="0D6D4E67" w:rsidR="00B94E5A"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Removal of SAR elements to be put into a separate Protocol</w:t>
            </w:r>
          </w:p>
        </w:tc>
      </w:tr>
      <w:tr w:rsidR="00C47306" w14:paraId="5E908699" w14:textId="77777777" w:rsidTr="4B6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9933CD8" w14:textId="0CA418ED" w:rsidR="00C47306" w:rsidRPr="00C47306" w:rsidRDefault="4B6A3102" w:rsidP="4B6A3102">
            <w:pPr>
              <w:rPr>
                <w:b w:val="0"/>
                <w:bCs w:val="0"/>
                <w:sz w:val="18"/>
                <w:szCs w:val="18"/>
              </w:rPr>
            </w:pPr>
            <w:r w:rsidRPr="4B6A3102">
              <w:rPr>
                <w:b w:val="0"/>
                <w:bCs w:val="0"/>
                <w:sz w:val="18"/>
                <w:szCs w:val="18"/>
              </w:rPr>
              <w:t>2.1</w:t>
            </w:r>
          </w:p>
        </w:tc>
        <w:tc>
          <w:tcPr>
            <w:tcW w:w="2010" w:type="dxa"/>
          </w:tcPr>
          <w:p w14:paraId="3091F77F" w14:textId="4CAD02EC" w:rsidR="00C47306" w:rsidRP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2E7B8059" w14:textId="77777777" w:rsid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 xml:space="preserve">Jan 2019 Replaced 1998 DPA with 2018 Act. Replaced GDPR with “data protection legislation”. </w:t>
            </w:r>
          </w:p>
          <w:p w14:paraId="6AD0927C" w14:textId="3A2F92A8" w:rsidR="00C47306" w:rsidRP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Removed Rules of Thumb at the bottom as it relates to SARs.</w:t>
            </w:r>
          </w:p>
        </w:tc>
      </w:tr>
      <w:tr w:rsidR="4A869539" w14:paraId="6B6BEBA7" w14:textId="77777777" w:rsidTr="4B6A3102">
        <w:tc>
          <w:tcPr>
            <w:cnfStyle w:val="001000000000" w:firstRow="0" w:lastRow="0" w:firstColumn="1" w:lastColumn="0" w:oddVBand="0" w:evenVBand="0" w:oddHBand="0" w:evenHBand="0" w:firstRowFirstColumn="0" w:firstRowLastColumn="0" w:lastRowFirstColumn="0" w:lastRowLastColumn="0"/>
            <w:tcW w:w="990" w:type="dxa"/>
          </w:tcPr>
          <w:p w14:paraId="4139690C" w14:textId="20950959" w:rsidR="4A869539" w:rsidRDefault="4B6A3102" w:rsidP="4B6A3102">
            <w:pPr>
              <w:rPr>
                <w:b w:val="0"/>
                <w:bCs w:val="0"/>
                <w:sz w:val="18"/>
                <w:szCs w:val="18"/>
              </w:rPr>
            </w:pPr>
            <w:r w:rsidRPr="4B6A3102">
              <w:rPr>
                <w:b w:val="0"/>
                <w:bCs w:val="0"/>
                <w:sz w:val="18"/>
                <w:szCs w:val="18"/>
              </w:rPr>
              <w:t>2.1</w:t>
            </w:r>
          </w:p>
        </w:tc>
        <w:tc>
          <w:tcPr>
            <w:tcW w:w="2010" w:type="dxa"/>
          </w:tcPr>
          <w:p w14:paraId="249BC493" w14:textId="52913499" w:rsidR="4A869539"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 xml:space="preserve">Emma Cooper, Kafico Ltd </w:t>
            </w:r>
            <w:r w:rsidR="00D82D76">
              <w:rPr>
                <w:sz w:val="18"/>
                <w:szCs w:val="18"/>
              </w:rPr>
              <w:t>–</w:t>
            </w:r>
            <w:r w:rsidRPr="4B6A3102">
              <w:rPr>
                <w:sz w:val="18"/>
                <w:szCs w:val="18"/>
              </w:rPr>
              <w:t xml:space="preserve"> DPO</w:t>
            </w:r>
          </w:p>
        </w:tc>
        <w:tc>
          <w:tcPr>
            <w:tcW w:w="6016" w:type="dxa"/>
          </w:tcPr>
          <w:p w14:paraId="6EDA3897" w14:textId="18493AF6" w:rsidR="4A869539" w:rsidRDefault="4B6A3102" w:rsidP="4B6A3102">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4B6A3102">
              <w:rPr>
                <w:rFonts w:eastAsia="Arial Nova Light" w:cs="Arial Nova Light"/>
                <w:sz w:val="18"/>
                <w:szCs w:val="18"/>
              </w:rPr>
              <w:t>Jan / Feb 20 – Annual review – no amendments</w:t>
            </w:r>
          </w:p>
        </w:tc>
      </w:tr>
      <w:tr w:rsidR="00D82D76" w14:paraId="04602016" w14:textId="77777777" w:rsidTr="4B6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50D7A67" w14:textId="3972B98E" w:rsidR="00D82D76" w:rsidRPr="4B6A3102" w:rsidRDefault="00D82D76" w:rsidP="4B6A3102">
            <w:pPr>
              <w:rPr>
                <w:sz w:val="18"/>
                <w:szCs w:val="18"/>
              </w:rPr>
            </w:pPr>
            <w:r>
              <w:rPr>
                <w:sz w:val="18"/>
                <w:szCs w:val="18"/>
              </w:rPr>
              <w:t>2.2</w:t>
            </w:r>
          </w:p>
        </w:tc>
        <w:tc>
          <w:tcPr>
            <w:tcW w:w="2010" w:type="dxa"/>
          </w:tcPr>
          <w:p w14:paraId="211DBA6E" w14:textId="16A031C2" w:rsidR="00D82D76" w:rsidRPr="4B6A3102" w:rsidRDefault="00D82D76"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 xml:space="preserve">Emma Cooper, Kafico Ltd </w:t>
            </w:r>
            <w:r>
              <w:rPr>
                <w:sz w:val="18"/>
                <w:szCs w:val="18"/>
              </w:rPr>
              <w:t>–</w:t>
            </w:r>
            <w:r w:rsidRPr="4B6A3102">
              <w:rPr>
                <w:sz w:val="18"/>
                <w:szCs w:val="18"/>
              </w:rPr>
              <w:t xml:space="preserve"> DPO</w:t>
            </w:r>
          </w:p>
        </w:tc>
        <w:tc>
          <w:tcPr>
            <w:tcW w:w="6016" w:type="dxa"/>
          </w:tcPr>
          <w:p w14:paraId="0C85CEED" w14:textId="6E44D14A" w:rsidR="00D82D76" w:rsidRPr="4B6A3102" w:rsidRDefault="00D82D76" w:rsidP="4B6A3102">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 xml:space="preserve">Feb 21 – </w:t>
            </w:r>
            <w:proofErr w:type="gramStart"/>
            <w:r>
              <w:rPr>
                <w:rFonts w:eastAsia="Arial Nova Light" w:cs="Arial Nova Light"/>
                <w:sz w:val="18"/>
                <w:szCs w:val="18"/>
              </w:rPr>
              <w:t>Amended  Mandatory</w:t>
            </w:r>
            <w:proofErr w:type="gramEnd"/>
            <w:r>
              <w:rPr>
                <w:rFonts w:eastAsia="Arial Nova Light" w:cs="Arial Nova Light"/>
                <w:sz w:val="18"/>
                <w:szCs w:val="18"/>
              </w:rPr>
              <w:t xml:space="preserve"> Framework section to replace reference to GDPR now that UK is post Brexit.</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5C2C61E" w14:textId="0A5E63E1" w:rsidR="00F37C0E"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4832" w:history="1">
            <w:r w:rsidR="00F37C0E" w:rsidRPr="006216C3">
              <w:rPr>
                <w:rStyle w:val="Hyperlink"/>
                <w:noProof/>
              </w:rPr>
              <w:t>2.</w:t>
            </w:r>
            <w:r w:rsidR="00F37C0E">
              <w:rPr>
                <w:rFonts w:asciiTheme="minorHAnsi" w:eastAsiaTheme="minorEastAsia" w:hAnsiTheme="minorHAnsi"/>
                <w:noProof/>
                <w:lang w:eastAsia="en-GB"/>
              </w:rPr>
              <w:tab/>
            </w:r>
            <w:r w:rsidR="00F37C0E" w:rsidRPr="006216C3">
              <w:rPr>
                <w:rStyle w:val="Hyperlink"/>
                <w:noProof/>
              </w:rPr>
              <w:t>Scope</w:t>
            </w:r>
            <w:r w:rsidR="00F37C0E">
              <w:rPr>
                <w:noProof/>
                <w:webHidden/>
              </w:rPr>
              <w:tab/>
            </w:r>
            <w:r w:rsidR="00F37C0E">
              <w:rPr>
                <w:noProof/>
                <w:webHidden/>
              </w:rPr>
              <w:fldChar w:fldCharType="begin"/>
            </w:r>
            <w:r w:rsidR="00F37C0E">
              <w:rPr>
                <w:noProof/>
                <w:webHidden/>
              </w:rPr>
              <w:instrText xml:space="preserve"> PAGEREF _Toc37844832 \h </w:instrText>
            </w:r>
            <w:r w:rsidR="00F37C0E">
              <w:rPr>
                <w:noProof/>
                <w:webHidden/>
              </w:rPr>
            </w:r>
            <w:r w:rsidR="00F37C0E">
              <w:rPr>
                <w:noProof/>
                <w:webHidden/>
              </w:rPr>
              <w:fldChar w:fldCharType="separate"/>
            </w:r>
            <w:r w:rsidR="00F37C0E">
              <w:rPr>
                <w:noProof/>
                <w:webHidden/>
              </w:rPr>
              <w:t>2</w:t>
            </w:r>
            <w:r w:rsidR="00F37C0E">
              <w:rPr>
                <w:noProof/>
                <w:webHidden/>
              </w:rPr>
              <w:fldChar w:fldCharType="end"/>
            </w:r>
          </w:hyperlink>
        </w:p>
        <w:p w14:paraId="4C375965" w14:textId="437DAE4F"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3" w:history="1">
            <w:r w:rsidR="00F37C0E" w:rsidRPr="006216C3">
              <w:rPr>
                <w:rStyle w:val="Hyperlink"/>
                <w:noProof/>
              </w:rPr>
              <w:t>3.</w:t>
            </w:r>
            <w:r w:rsidR="00F37C0E">
              <w:rPr>
                <w:rFonts w:asciiTheme="minorHAnsi" w:eastAsiaTheme="minorEastAsia" w:hAnsiTheme="minorHAnsi"/>
                <w:noProof/>
                <w:lang w:eastAsia="en-GB"/>
              </w:rPr>
              <w:tab/>
            </w:r>
            <w:r w:rsidR="00F37C0E" w:rsidRPr="006216C3">
              <w:rPr>
                <w:rStyle w:val="Hyperlink"/>
                <w:noProof/>
              </w:rPr>
              <w:t>Definitions</w:t>
            </w:r>
            <w:r w:rsidR="00F37C0E">
              <w:rPr>
                <w:noProof/>
                <w:webHidden/>
              </w:rPr>
              <w:tab/>
            </w:r>
            <w:r w:rsidR="00F37C0E">
              <w:rPr>
                <w:noProof/>
                <w:webHidden/>
              </w:rPr>
              <w:fldChar w:fldCharType="begin"/>
            </w:r>
            <w:r w:rsidR="00F37C0E">
              <w:rPr>
                <w:noProof/>
                <w:webHidden/>
              </w:rPr>
              <w:instrText xml:space="preserve"> PAGEREF _Toc37844833 \h </w:instrText>
            </w:r>
            <w:r w:rsidR="00F37C0E">
              <w:rPr>
                <w:noProof/>
                <w:webHidden/>
              </w:rPr>
            </w:r>
            <w:r w:rsidR="00F37C0E">
              <w:rPr>
                <w:noProof/>
                <w:webHidden/>
              </w:rPr>
              <w:fldChar w:fldCharType="separate"/>
            </w:r>
            <w:r w:rsidR="00F37C0E">
              <w:rPr>
                <w:noProof/>
                <w:webHidden/>
              </w:rPr>
              <w:t>3</w:t>
            </w:r>
            <w:r w:rsidR="00F37C0E">
              <w:rPr>
                <w:noProof/>
                <w:webHidden/>
              </w:rPr>
              <w:fldChar w:fldCharType="end"/>
            </w:r>
          </w:hyperlink>
        </w:p>
        <w:p w14:paraId="026D5222" w14:textId="6F65EB72"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4" w:history="1">
            <w:r w:rsidR="00F37C0E" w:rsidRPr="006216C3">
              <w:rPr>
                <w:rStyle w:val="Hyperlink"/>
                <w:noProof/>
              </w:rPr>
              <w:t>4.</w:t>
            </w:r>
            <w:r w:rsidR="00F37C0E">
              <w:rPr>
                <w:rFonts w:asciiTheme="minorHAnsi" w:eastAsiaTheme="minorEastAsia" w:hAnsiTheme="minorHAnsi"/>
                <w:noProof/>
                <w:lang w:eastAsia="en-GB"/>
              </w:rPr>
              <w:tab/>
            </w:r>
            <w:r w:rsidR="00F37C0E" w:rsidRPr="006216C3">
              <w:rPr>
                <w:rStyle w:val="Hyperlink"/>
                <w:noProof/>
              </w:rPr>
              <w:t>Introduction</w:t>
            </w:r>
            <w:r w:rsidR="00F37C0E">
              <w:rPr>
                <w:noProof/>
                <w:webHidden/>
              </w:rPr>
              <w:tab/>
            </w:r>
            <w:r w:rsidR="00F37C0E">
              <w:rPr>
                <w:noProof/>
                <w:webHidden/>
              </w:rPr>
              <w:fldChar w:fldCharType="begin"/>
            </w:r>
            <w:r w:rsidR="00F37C0E">
              <w:rPr>
                <w:noProof/>
                <w:webHidden/>
              </w:rPr>
              <w:instrText xml:space="preserve"> PAGEREF _Toc37844834 \h </w:instrText>
            </w:r>
            <w:r w:rsidR="00F37C0E">
              <w:rPr>
                <w:noProof/>
                <w:webHidden/>
              </w:rPr>
            </w:r>
            <w:r w:rsidR="00F37C0E">
              <w:rPr>
                <w:noProof/>
                <w:webHidden/>
              </w:rPr>
              <w:fldChar w:fldCharType="separate"/>
            </w:r>
            <w:r w:rsidR="00F37C0E">
              <w:rPr>
                <w:noProof/>
                <w:webHidden/>
              </w:rPr>
              <w:t>3</w:t>
            </w:r>
            <w:r w:rsidR="00F37C0E">
              <w:rPr>
                <w:noProof/>
                <w:webHidden/>
              </w:rPr>
              <w:fldChar w:fldCharType="end"/>
            </w:r>
          </w:hyperlink>
        </w:p>
        <w:p w14:paraId="36F49F0B" w14:textId="5A923D49"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5" w:history="1">
            <w:r w:rsidR="00F37C0E" w:rsidRPr="006216C3">
              <w:rPr>
                <w:rStyle w:val="Hyperlink"/>
                <w:noProof/>
              </w:rPr>
              <w:t>5.</w:t>
            </w:r>
            <w:r w:rsidR="00F37C0E">
              <w:rPr>
                <w:rFonts w:asciiTheme="minorHAnsi" w:eastAsiaTheme="minorEastAsia" w:hAnsiTheme="minorHAnsi"/>
                <w:noProof/>
                <w:lang w:eastAsia="en-GB"/>
              </w:rPr>
              <w:tab/>
            </w:r>
            <w:r w:rsidR="00F37C0E" w:rsidRPr="006216C3">
              <w:rPr>
                <w:rStyle w:val="Hyperlink"/>
                <w:noProof/>
              </w:rPr>
              <w:t>Statutory Mandatory Framework</w:t>
            </w:r>
            <w:r w:rsidR="00F37C0E">
              <w:rPr>
                <w:noProof/>
                <w:webHidden/>
              </w:rPr>
              <w:tab/>
            </w:r>
            <w:r w:rsidR="00F37C0E">
              <w:rPr>
                <w:noProof/>
                <w:webHidden/>
              </w:rPr>
              <w:fldChar w:fldCharType="begin"/>
            </w:r>
            <w:r w:rsidR="00F37C0E">
              <w:rPr>
                <w:noProof/>
                <w:webHidden/>
              </w:rPr>
              <w:instrText xml:space="preserve"> PAGEREF _Toc37844835 \h </w:instrText>
            </w:r>
            <w:r w:rsidR="00F37C0E">
              <w:rPr>
                <w:noProof/>
                <w:webHidden/>
              </w:rPr>
            </w:r>
            <w:r w:rsidR="00F37C0E">
              <w:rPr>
                <w:noProof/>
                <w:webHidden/>
              </w:rPr>
              <w:fldChar w:fldCharType="separate"/>
            </w:r>
            <w:r w:rsidR="00F37C0E">
              <w:rPr>
                <w:noProof/>
                <w:webHidden/>
              </w:rPr>
              <w:t>4</w:t>
            </w:r>
            <w:r w:rsidR="00F37C0E">
              <w:rPr>
                <w:noProof/>
                <w:webHidden/>
              </w:rPr>
              <w:fldChar w:fldCharType="end"/>
            </w:r>
          </w:hyperlink>
        </w:p>
        <w:p w14:paraId="618647C8" w14:textId="0BFD0687"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6" w:history="1">
            <w:r w:rsidR="00F37C0E" w:rsidRPr="006216C3">
              <w:rPr>
                <w:rStyle w:val="Hyperlink"/>
                <w:noProof/>
              </w:rPr>
              <w:t>6.</w:t>
            </w:r>
            <w:r w:rsidR="00F37C0E">
              <w:rPr>
                <w:rFonts w:asciiTheme="minorHAnsi" w:eastAsiaTheme="minorEastAsia" w:hAnsiTheme="minorHAnsi"/>
                <w:noProof/>
                <w:lang w:eastAsia="en-GB"/>
              </w:rPr>
              <w:tab/>
            </w:r>
            <w:r w:rsidR="00F37C0E" w:rsidRPr="006216C3">
              <w:rPr>
                <w:rStyle w:val="Hyperlink"/>
                <w:noProof/>
              </w:rPr>
              <w:t>Accountable Parties</w:t>
            </w:r>
            <w:r w:rsidR="00F37C0E">
              <w:rPr>
                <w:noProof/>
                <w:webHidden/>
              </w:rPr>
              <w:tab/>
            </w:r>
            <w:r w:rsidR="00F37C0E">
              <w:rPr>
                <w:noProof/>
                <w:webHidden/>
              </w:rPr>
              <w:fldChar w:fldCharType="begin"/>
            </w:r>
            <w:r w:rsidR="00F37C0E">
              <w:rPr>
                <w:noProof/>
                <w:webHidden/>
              </w:rPr>
              <w:instrText xml:space="preserve"> PAGEREF _Toc37844836 \h </w:instrText>
            </w:r>
            <w:r w:rsidR="00F37C0E">
              <w:rPr>
                <w:noProof/>
                <w:webHidden/>
              </w:rPr>
            </w:r>
            <w:r w:rsidR="00F37C0E">
              <w:rPr>
                <w:noProof/>
                <w:webHidden/>
              </w:rPr>
              <w:fldChar w:fldCharType="separate"/>
            </w:r>
            <w:r w:rsidR="00F37C0E">
              <w:rPr>
                <w:noProof/>
                <w:webHidden/>
              </w:rPr>
              <w:t>4</w:t>
            </w:r>
            <w:r w:rsidR="00F37C0E">
              <w:rPr>
                <w:noProof/>
                <w:webHidden/>
              </w:rPr>
              <w:fldChar w:fldCharType="end"/>
            </w:r>
          </w:hyperlink>
        </w:p>
        <w:p w14:paraId="777CABE1" w14:textId="460BD939"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7" w:history="1">
            <w:r w:rsidR="00F37C0E" w:rsidRPr="006216C3">
              <w:rPr>
                <w:rStyle w:val="Hyperlink"/>
                <w:noProof/>
              </w:rPr>
              <w:t>7.</w:t>
            </w:r>
            <w:r w:rsidR="00F37C0E">
              <w:rPr>
                <w:rFonts w:asciiTheme="minorHAnsi" w:eastAsiaTheme="minorEastAsia" w:hAnsiTheme="minorHAnsi"/>
                <w:noProof/>
                <w:lang w:eastAsia="en-GB"/>
              </w:rPr>
              <w:tab/>
            </w:r>
            <w:r w:rsidR="00F37C0E" w:rsidRPr="006216C3">
              <w:rPr>
                <w:rStyle w:val="Hyperlink"/>
                <w:noProof/>
              </w:rPr>
              <w:t>The Right to be Informed</w:t>
            </w:r>
            <w:r w:rsidR="00F37C0E">
              <w:rPr>
                <w:noProof/>
                <w:webHidden/>
              </w:rPr>
              <w:tab/>
            </w:r>
            <w:r w:rsidR="00F37C0E">
              <w:rPr>
                <w:noProof/>
                <w:webHidden/>
              </w:rPr>
              <w:fldChar w:fldCharType="begin"/>
            </w:r>
            <w:r w:rsidR="00F37C0E">
              <w:rPr>
                <w:noProof/>
                <w:webHidden/>
              </w:rPr>
              <w:instrText xml:space="preserve"> PAGEREF _Toc37844837 \h </w:instrText>
            </w:r>
            <w:r w:rsidR="00F37C0E">
              <w:rPr>
                <w:noProof/>
                <w:webHidden/>
              </w:rPr>
            </w:r>
            <w:r w:rsidR="00F37C0E">
              <w:rPr>
                <w:noProof/>
                <w:webHidden/>
              </w:rPr>
              <w:fldChar w:fldCharType="separate"/>
            </w:r>
            <w:r w:rsidR="00F37C0E">
              <w:rPr>
                <w:noProof/>
                <w:webHidden/>
              </w:rPr>
              <w:t>4</w:t>
            </w:r>
            <w:r w:rsidR="00F37C0E">
              <w:rPr>
                <w:noProof/>
                <w:webHidden/>
              </w:rPr>
              <w:fldChar w:fldCharType="end"/>
            </w:r>
          </w:hyperlink>
        </w:p>
        <w:p w14:paraId="04DAC9FB" w14:textId="58507063"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8" w:history="1">
            <w:r w:rsidR="00F37C0E" w:rsidRPr="006216C3">
              <w:rPr>
                <w:rStyle w:val="Hyperlink"/>
                <w:noProof/>
              </w:rPr>
              <w:t>8.</w:t>
            </w:r>
            <w:r w:rsidR="00F37C0E">
              <w:rPr>
                <w:rFonts w:asciiTheme="minorHAnsi" w:eastAsiaTheme="minorEastAsia" w:hAnsiTheme="minorHAnsi"/>
                <w:noProof/>
                <w:lang w:eastAsia="en-GB"/>
              </w:rPr>
              <w:tab/>
            </w:r>
            <w:r w:rsidR="00F37C0E" w:rsidRPr="006216C3">
              <w:rPr>
                <w:rStyle w:val="Hyperlink"/>
                <w:noProof/>
              </w:rPr>
              <w:t>Right to Rectification</w:t>
            </w:r>
            <w:r w:rsidR="00F37C0E">
              <w:rPr>
                <w:noProof/>
                <w:webHidden/>
              </w:rPr>
              <w:tab/>
            </w:r>
            <w:r w:rsidR="00F37C0E">
              <w:rPr>
                <w:noProof/>
                <w:webHidden/>
              </w:rPr>
              <w:fldChar w:fldCharType="begin"/>
            </w:r>
            <w:r w:rsidR="00F37C0E">
              <w:rPr>
                <w:noProof/>
                <w:webHidden/>
              </w:rPr>
              <w:instrText xml:space="preserve"> PAGEREF _Toc37844838 \h </w:instrText>
            </w:r>
            <w:r w:rsidR="00F37C0E">
              <w:rPr>
                <w:noProof/>
                <w:webHidden/>
              </w:rPr>
            </w:r>
            <w:r w:rsidR="00F37C0E">
              <w:rPr>
                <w:noProof/>
                <w:webHidden/>
              </w:rPr>
              <w:fldChar w:fldCharType="separate"/>
            </w:r>
            <w:r w:rsidR="00F37C0E">
              <w:rPr>
                <w:noProof/>
                <w:webHidden/>
              </w:rPr>
              <w:t>6</w:t>
            </w:r>
            <w:r w:rsidR="00F37C0E">
              <w:rPr>
                <w:noProof/>
                <w:webHidden/>
              </w:rPr>
              <w:fldChar w:fldCharType="end"/>
            </w:r>
          </w:hyperlink>
        </w:p>
        <w:p w14:paraId="588363BF" w14:textId="54ED3FBD" w:rsidR="00F37C0E" w:rsidRDefault="00FF543E">
          <w:pPr>
            <w:pStyle w:val="TOC1"/>
            <w:tabs>
              <w:tab w:val="left" w:pos="440"/>
              <w:tab w:val="right" w:leader="dot" w:pos="9016"/>
            </w:tabs>
            <w:rPr>
              <w:rFonts w:asciiTheme="minorHAnsi" w:eastAsiaTheme="minorEastAsia" w:hAnsiTheme="minorHAnsi"/>
              <w:noProof/>
              <w:lang w:eastAsia="en-GB"/>
            </w:rPr>
          </w:pPr>
          <w:hyperlink w:anchor="_Toc37844839" w:history="1">
            <w:r w:rsidR="00F37C0E" w:rsidRPr="006216C3">
              <w:rPr>
                <w:rStyle w:val="Hyperlink"/>
                <w:noProof/>
              </w:rPr>
              <w:t>9.</w:t>
            </w:r>
            <w:r w:rsidR="00F37C0E">
              <w:rPr>
                <w:rFonts w:asciiTheme="minorHAnsi" w:eastAsiaTheme="minorEastAsia" w:hAnsiTheme="minorHAnsi"/>
                <w:noProof/>
                <w:lang w:eastAsia="en-GB"/>
              </w:rPr>
              <w:tab/>
            </w:r>
            <w:r w:rsidR="00F37C0E" w:rsidRPr="006216C3">
              <w:rPr>
                <w:rStyle w:val="Hyperlink"/>
                <w:noProof/>
              </w:rPr>
              <w:t>Right to Erasure</w:t>
            </w:r>
            <w:r w:rsidR="00F37C0E">
              <w:rPr>
                <w:noProof/>
                <w:webHidden/>
              </w:rPr>
              <w:tab/>
            </w:r>
            <w:r w:rsidR="00F37C0E">
              <w:rPr>
                <w:noProof/>
                <w:webHidden/>
              </w:rPr>
              <w:fldChar w:fldCharType="begin"/>
            </w:r>
            <w:r w:rsidR="00F37C0E">
              <w:rPr>
                <w:noProof/>
                <w:webHidden/>
              </w:rPr>
              <w:instrText xml:space="preserve"> PAGEREF _Toc37844839 \h </w:instrText>
            </w:r>
            <w:r w:rsidR="00F37C0E">
              <w:rPr>
                <w:noProof/>
                <w:webHidden/>
              </w:rPr>
            </w:r>
            <w:r w:rsidR="00F37C0E">
              <w:rPr>
                <w:noProof/>
                <w:webHidden/>
              </w:rPr>
              <w:fldChar w:fldCharType="separate"/>
            </w:r>
            <w:r w:rsidR="00F37C0E">
              <w:rPr>
                <w:noProof/>
                <w:webHidden/>
              </w:rPr>
              <w:t>6</w:t>
            </w:r>
            <w:r w:rsidR="00F37C0E">
              <w:rPr>
                <w:noProof/>
                <w:webHidden/>
              </w:rPr>
              <w:fldChar w:fldCharType="end"/>
            </w:r>
          </w:hyperlink>
        </w:p>
        <w:p w14:paraId="43966DC1" w14:textId="7EBABC82"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0" w:history="1">
            <w:r w:rsidR="00F37C0E" w:rsidRPr="006216C3">
              <w:rPr>
                <w:rStyle w:val="Hyperlink"/>
                <w:noProof/>
              </w:rPr>
              <w:t>10.</w:t>
            </w:r>
            <w:r w:rsidR="00F37C0E">
              <w:rPr>
                <w:rFonts w:asciiTheme="minorHAnsi" w:eastAsiaTheme="minorEastAsia" w:hAnsiTheme="minorHAnsi"/>
                <w:noProof/>
                <w:lang w:eastAsia="en-GB"/>
              </w:rPr>
              <w:tab/>
            </w:r>
            <w:r w:rsidR="00F37C0E" w:rsidRPr="006216C3">
              <w:rPr>
                <w:rStyle w:val="Hyperlink"/>
                <w:noProof/>
              </w:rPr>
              <w:t>Right to Restriction</w:t>
            </w:r>
            <w:r w:rsidR="00F37C0E">
              <w:rPr>
                <w:noProof/>
                <w:webHidden/>
              </w:rPr>
              <w:tab/>
            </w:r>
            <w:r w:rsidR="00F37C0E">
              <w:rPr>
                <w:noProof/>
                <w:webHidden/>
              </w:rPr>
              <w:fldChar w:fldCharType="begin"/>
            </w:r>
            <w:r w:rsidR="00F37C0E">
              <w:rPr>
                <w:noProof/>
                <w:webHidden/>
              </w:rPr>
              <w:instrText xml:space="preserve"> PAGEREF _Toc37844840 \h </w:instrText>
            </w:r>
            <w:r w:rsidR="00F37C0E">
              <w:rPr>
                <w:noProof/>
                <w:webHidden/>
              </w:rPr>
            </w:r>
            <w:r w:rsidR="00F37C0E">
              <w:rPr>
                <w:noProof/>
                <w:webHidden/>
              </w:rPr>
              <w:fldChar w:fldCharType="separate"/>
            </w:r>
            <w:r w:rsidR="00F37C0E">
              <w:rPr>
                <w:noProof/>
                <w:webHidden/>
              </w:rPr>
              <w:t>7</w:t>
            </w:r>
            <w:r w:rsidR="00F37C0E">
              <w:rPr>
                <w:noProof/>
                <w:webHidden/>
              </w:rPr>
              <w:fldChar w:fldCharType="end"/>
            </w:r>
          </w:hyperlink>
        </w:p>
        <w:p w14:paraId="7CFD5702" w14:textId="24CE1640"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1" w:history="1">
            <w:r w:rsidR="00F37C0E" w:rsidRPr="006216C3">
              <w:rPr>
                <w:rStyle w:val="Hyperlink"/>
                <w:noProof/>
              </w:rPr>
              <w:t>11.</w:t>
            </w:r>
            <w:r w:rsidR="00F37C0E">
              <w:rPr>
                <w:rFonts w:asciiTheme="minorHAnsi" w:eastAsiaTheme="minorEastAsia" w:hAnsiTheme="minorHAnsi"/>
                <w:noProof/>
                <w:lang w:eastAsia="en-GB"/>
              </w:rPr>
              <w:tab/>
            </w:r>
            <w:r w:rsidR="00F37C0E" w:rsidRPr="006216C3">
              <w:rPr>
                <w:rStyle w:val="Hyperlink"/>
                <w:noProof/>
              </w:rPr>
              <w:t>Right to Portability</w:t>
            </w:r>
            <w:r w:rsidR="00F37C0E">
              <w:rPr>
                <w:noProof/>
                <w:webHidden/>
              </w:rPr>
              <w:tab/>
            </w:r>
            <w:r w:rsidR="00F37C0E">
              <w:rPr>
                <w:noProof/>
                <w:webHidden/>
              </w:rPr>
              <w:fldChar w:fldCharType="begin"/>
            </w:r>
            <w:r w:rsidR="00F37C0E">
              <w:rPr>
                <w:noProof/>
                <w:webHidden/>
              </w:rPr>
              <w:instrText xml:space="preserve"> PAGEREF _Toc37844841 \h </w:instrText>
            </w:r>
            <w:r w:rsidR="00F37C0E">
              <w:rPr>
                <w:noProof/>
                <w:webHidden/>
              </w:rPr>
            </w:r>
            <w:r w:rsidR="00F37C0E">
              <w:rPr>
                <w:noProof/>
                <w:webHidden/>
              </w:rPr>
              <w:fldChar w:fldCharType="separate"/>
            </w:r>
            <w:r w:rsidR="00F37C0E">
              <w:rPr>
                <w:noProof/>
                <w:webHidden/>
              </w:rPr>
              <w:t>8</w:t>
            </w:r>
            <w:r w:rsidR="00F37C0E">
              <w:rPr>
                <w:noProof/>
                <w:webHidden/>
              </w:rPr>
              <w:fldChar w:fldCharType="end"/>
            </w:r>
          </w:hyperlink>
        </w:p>
        <w:p w14:paraId="1DFFD606" w14:textId="475E957E"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2" w:history="1">
            <w:r w:rsidR="00F37C0E" w:rsidRPr="006216C3">
              <w:rPr>
                <w:rStyle w:val="Hyperlink"/>
                <w:noProof/>
              </w:rPr>
              <w:t>12.</w:t>
            </w:r>
            <w:r w:rsidR="00F37C0E">
              <w:rPr>
                <w:rFonts w:asciiTheme="minorHAnsi" w:eastAsiaTheme="minorEastAsia" w:hAnsiTheme="minorHAnsi"/>
                <w:noProof/>
                <w:lang w:eastAsia="en-GB"/>
              </w:rPr>
              <w:tab/>
            </w:r>
            <w:r w:rsidR="00F37C0E" w:rsidRPr="006216C3">
              <w:rPr>
                <w:rStyle w:val="Hyperlink"/>
                <w:noProof/>
              </w:rPr>
              <w:t>Right to Object</w:t>
            </w:r>
            <w:r w:rsidR="00F37C0E">
              <w:rPr>
                <w:noProof/>
                <w:webHidden/>
              </w:rPr>
              <w:tab/>
            </w:r>
            <w:r w:rsidR="00F37C0E">
              <w:rPr>
                <w:noProof/>
                <w:webHidden/>
              </w:rPr>
              <w:fldChar w:fldCharType="begin"/>
            </w:r>
            <w:r w:rsidR="00F37C0E">
              <w:rPr>
                <w:noProof/>
                <w:webHidden/>
              </w:rPr>
              <w:instrText xml:space="preserve"> PAGEREF _Toc37844842 \h </w:instrText>
            </w:r>
            <w:r w:rsidR="00F37C0E">
              <w:rPr>
                <w:noProof/>
                <w:webHidden/>
              </w:rPr>
            </w:r>
            <w:r w:rsidR="00F37C0E">
              <w:rPr>
                <w:noProof/>
                <w:webHidden/>
              </w:rPr>
              <w:fldChar w:fldCharType="separate"/>
            </w:r>
            <w:r w:rsidR="00F37C0E">
              <w:rPr>
                <w:noProof/>
                <w:webHidden/>
              </w:rPr>
              <w:t>9</w:t>
            </w:r>
            <w:r w:rsidR="00F37C0E">
              <w:rPr>
                <w:noProof/>
                <w:webHidden/>
              </w:rPr>
              <w:fldChar w:fldCharType="end"/>
            </w:r>
          </w:hyperlink>
        </w:p>
        <w:p w14:paraId="7AC2660A" w14:textId="3E62DB2B"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3" w:history="1">
            <w:r w:rsidR="00F37C0E" w:rsidRPr="006216C3">
              <w:rPr>
                <w:rStyle w:val="Hyperlink"/>
                <w:noProof/>
              </w:rPr>
              <w:t>13.</w:t>
            </w:r>
            <w:r w:rsidR="00F37C0E">
              <w:rPr>
                <w:rFonts w:asciiTheme="minorHAnsi" w:eastAsiaTheme="minorEastAsia" w:hAnsiTheme="minorHAnsi"/>
                <w:noProof/>
                <w:lang w:eastAsia="en-GB"/>
              </w:rPr>
              <w:tab/>
            </w:r>
            <w:r w:rsidR="00F37C0E" w:rsidRPr="006216C3">
              <w:rPr>
                <w:rStyle w:val="Hyperlink"/>
                <w:noProof/>
              </w:rPr>
              <w:t>Rights around Automated Decision Making and Profiling</w:t>
            </w:r>
            <w:r w:rsidR="00F37C0E">
              <w:rPr>
                <w:noProof/>
                <w:webHidden/>
              </w:rPr>
              <w:tab/>
            </w:r>
            <w:r w:rsidR="00F37C0E">
              <w:rPr>
                <w:noProof/>
                <w:webHidden/>
              </w:rPr>
              <w:fldChar w:fldCharType="begin"/>
            </w:r>
            <w:r w:rsidR="00F37C0E">
              <w:rPr>
                <w:noProof/>
                <w:webHidden/>
              </w:rPr>
              <w:instrText xml:space="preserve"> PAGEREF _Toc37844843 \h </w:instrText>
            </w:r>
            <w:r w:rsidR="00F37C0E">
              <w:rPr>
                <w:noProof/>
                <w:webHidden/>
              </w:rPr>
            </w:r>
            <w:r w:rsidR="00F37C0E">
              <w:rPr>
                <w:noProof/>
                <w:webHidden/>
              </w:rPr>
              <w:fldChar w:fldCharType="separate"/>
            </w:r>
            <w:r w:rsidR="00F37C0E">
              <w:rPr>
                <w:noProof/>
                <w:webHidden/>
              </w:rPr>
              <w:t>10</w:t>
            </w:r>
            <w:r w:rsidR="00F37C0E">
              <w:rPr>
                <w:noProof/>
                <w:webHidden/>
              </w:rPr>
              <w:fldChar w:fldCharType="end"/>
            </w:r>
          </w:hyperlink>
        </w:p>
        <w:p w14:paraId="0ED180E0" w14:textId="37F433A2"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4" w:history="1">
            <w:r w:rsidR="00F37C0E" w:rsidRPr="006216C3">
              <w:rPr>
                <w:rStyle w:val="Hyperlink"/>
                <w:noProof/>
              </w:rPr>
              <w:t>14.</w:t>
            </w:r>
            <w:r w:rsidR="00F37C0E">
              <w:rPr>
                <w:rFonts w:asciiTheme="minorHAnsi" w:eastAsiaTheme="minorEastAsia" w:hAnsiTheme="minorHAnsi"/>
                <w:noProof/>
                <w:lang w:eastAsia="en-GB"/>
              </w:rPr>
              <w:tab/>
            </w:r>
            <w:r w:rsidR="00F37C0E" w:rsidRPr="006216C3">
              <w:rPr>
                <w:rStyle w:val="Hyperlink"/>
                <w:noProof/>
              </w:rPr>
              <w:t>Associated Protocols</w:t>
            </w:r>
            <w:r w:rsidR="00F37C0E">
              <w:rPr>
                <w:noProof/>
                <w:webHidden/>
              </w:rPr>
              <w:tab/>
            </w:r>
            <w:r w:rsidR="00F37C0E">
              <w:rPr>
                <w:noProof/>
                <w:webHidden/>
              </w:rPr>
              <w:fldChar w:fldCharType="begin"/>
            </w:r>
            <w:r w:rsidR="00F37C0E">
              <w:rPr>
                <w:noProof/>
                <w:webHidden/>
              </w:rPr>
              <w:instrText xml:space="preserve"> PAGEREF _Toc37844844 \h </w:instrText>
            </w:r>
            <w:r w:rsidR="00F37C0E">
              <w:rPr>
                <w:noProof/>
                <w:webHidden/>
              </w:rPr>
            </w:r>
            <w:r w:rsidR="00F37C0E">
              <w:rPr>
                <w:noProof/>
                <w:webHidden/>
              </w:rPr>
              <w:fldChar w:fldCharType="separate"/>
            </w:r>
            <w:r w:rsidR="00F37C0E">
              <w:rPr>
                <w:noProof/>
                <w:webHidden/>
              </w:rPr>
              <w:t>11</w:t>
            </w:r>
            <w:r w:rsidR="00F37C0E">
              <w:rPr>
                <w:noProof/>
                <w:webHidden/>
              </w:rPr>
              <w:fldChar w:fldCharType="end"/>
            </w:r>
          </w:hyperlink>
        </w:p>
        <w:p w14:paraId="1649D2F1" w14:textId="7E1185DF"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5" w:history="1">
            <w:r w:rsidR="00F37C0E" w:rsidRPr="006216C3">
              <w:rPr>
                <w:rStyle w:val="Hyperlink"/>
                <w:noProof/>
              </w:rPr>
              <w:t>15.</w:t>
            </w:r>
            <w:r w:rsidR="00F37C0E">
              <w:rPr>
                <w:rFonts w:asciiTheme="minorHAnsi" w:eastAsiaTheme="minorEastAsia" w:hAnsiTheme="minorHAnsi"/>
                <w:noProof/>
                <w:lang w:eastAsia="en-GB"/>
              </w:rPr>
              <w:tab/>
            </w:r>
            <w:r w:rsidR="00F37C0E" w:rsidRPr="006216C3">
              <w:rPr>
                <w:rStyle w:val="Hyperlink"/>
                <w:noProof/>
              </w:rPr>
              <w:t>Audit Schedule</w:t>
            </w:r>
            <w:r w:rsidR="00F37C0E">
              <w:rPr>
                <w:noProof/>
                <w:webHidden/>
              </w:rPr>
              <w:tab/>
            </w:r>
            <w:r w:rsidR="00F37C0E">
              <w:rPr>
                <w:noProof/>
                <w:webHidden/>
              </w:rPr>
              <w:fldChar w:fldCharType="begin"/>
            </w:r>
            <w:r w:rsidR="00F37C0E">
              <w:rPr>
                <w:noProof/>
                <w:webHidden/>
              </w:rPr>
              <w:instrText xml:space="preserve"> PAGEREF _Toc37844845 \h </w:instrText>
            </w:r>
            <w:r w:rsidR="00F37C0E">
              <w:rPr>
                <w:noProof/>
                <w:webHidden/>
              </w:rPr>
            </w:r>
            <w:r w:rsidR="00F37C0E">
              <w:rPr>
                <w:noProof/>
                <w:webHidden/>
              </w:rPr>
              <w:fldChar w:fldCharType="separate"/>
            </w:r>
            <w:r w:rsidR="00F37C0E">
              <w:rPr>
                <w:noProof/>
                <w:webHidden/>
              </w:rPr>
              <w:t>12</w:t>
            </w:r>
            <w:r w:rsidR="00F37C0E">
              <w:rPr>
                <w:noProof/>
                <w:webHidden/>
              </w:rPr>
              <w:fldChar w:fldCharType="end"/>
            </w:r>
          </w:hyperlink>
        </w:p>
        <w:p w14:paraId="292E188E" w14:textId="5DFFC21B" w:rsidR="00F37C0E" w:rsidRDefault="00FF543E">
          <w:pPr>
            <w:pStyle w:val="TOC1"/>
            <w:tabs>
              <w:tab w:val="left" w:pos="660"/>
              <w:tab w:val="right" w:leader="dot" w:pos="9016"/>
            </w:tabs>
            <w:rPr>
              <w:rFonts w:asciiTheme="minorHAnsi" w:eastAsiaTheme="minorEastAsia" w:hAnsiTheme="minorHAnsi"/>
              <w:noProof/>
              <w:lang w:eastAsia="en-GB"/>
            </w:rPr>
          </w:pPr>
          <w:hyperlink w:anchor="_Toc37844846" w:history="1">
            <w:r w:rsidR="00F37C0E" w:rsidRPr="006216C3">
              <w:rPr>
                <w:rStyle w:val="Hyperlink"/>
                <w:noProof/>
              </w:rPr>
              <w:t>16.</w:t>
            </w:r>
            <w:r w:rsidR="00F37C0E">
              <w:rPr>
                <w:rFonts w:asciiTheme="minorHAnsi" w:eastAsiaTheme="minorEastAsia" w:hAnsiTheme="minorHAnsi"/>
                <w:noProof/>
                <w:lang w:eastAsia="en-GB"/>
              </w:rPr>
              <w:tab/>
            </w:r>
            <w:r w:rsidR="00F37C0E" w:rsidRPr="006216C3">
              <w:rPr>
                <w:rStyle w:val="Hyperlink"/>
                <w:noProof/>
              </w:rPr>
              <w:t>Review</w:t>
            </w:r>
            <w:r w:rsidR="00F37C0E">
              <w:rPr>
                <w:noProof/>
                <w:webHidden/>
              </w:rPr>
              <w:tab/>
            </w:r>
            <w:r w:rsidR="00F37C0E">
              <w:rPr>
                <w:noProof/>
                <w:webHidden/>
              </w:rPr>
              <w:fldChar w:fldCharType="begin"/>
            </w:r>
            <w:r w:rsidR="00F37C0E">
              <w:rPr>
                <w:noProof/>
                <w:webHidden/>
              </w:rPr>
              <w:instrText xml:space="preserve"> PAGEREF _Toc37844846 \h </w:instrText>
            </w:r>
            <w:r w:rsidR="00F37C0E">
              <w:rPr>
                <w:noProof/>
                <w:webHidden/>
              </w:rPr>
            </w:r>
            <w:r w:rsidR="00F37C0E">
              <w:rPr>
                <w:noProof/>
                <w:webHidden/>
              </w:rPr>
              <w:fldChar w:fldCharType="separate"/>
            </w:r>
            <w:r w:rsidR="00F37C0E">
              <w:rPr>
                <w:noProof/>
                <w:webHidden/>
              </w:rPr>
              <w:t>12</w:t>
            </w:r>
            <w:r w:rsidR="00F37C0E">
              <w:rPr>
                <w:noProof/>
                <w:webHidden/>
              </w:rPr>
              <w:fldChar w:fldCharType="end"/>
            </w:r>
          </w:hyperlink>
        </w:p>
        <w:p w14:paraId="6870D17B" w14:textId="7C5ECB3E" w:rsidR="00F37C0E" w:rsidRDefault="00FF543E">
          <w:pPr>
            <w:pStyle w:val="TOC1"/>
            <w:tabs>
              <w:tab w:val="right" w:leader="dot" w:pos="9016"/>
            </w:tabs>
            <w:rPr>
              <w:rFonts w:asciiTheme="minorHAnsi" w:eastAsiaTheme="minorEastAsia" w:hAnsiTheme="minorHAnsi"/>
              <w:noProof/>
              <w:lang w:eastAsia="en-GB"/>
            </w:rPr>
          </w:pPr>
          <w:hyperlink w:anchor="_Toc37844847" w:history="1">
            <w:r w:rsidR="00F37C0E" w:rsidRPr="006216C3">
              <w:rPr>
                <w:rStyle w:val="Hyperlink"/>
                <w:noProof/>
              </w:rPr>
              <w:t>Appendix A: Information Access and Rights Process Flow</w:t>
            </w:r>
            <w:r w:rsidR="00F37C0E">
              <w:rPr>
                <w:noProof/>
                <w:webHidden/>
              </w:rPr>
              <w:tab/>
            </w:r>
            <w:r w:rsidR="00F37C0E">
              <w:rPr>
                <w:noProof/>
                <w:webHidden/>
              </w:rPr>
              <w:fldChar w:fldCharType="begin"/>
            </w:r>
            <w:r w:rsidR="00F37C0E">
              <w:rPr>
                <w:noProof/>
                <w:webHidden/>
              </w:rPr>
              <w:instrText xml:space="preserve"> PAGEREF _Toc37844847 \h </w:instrText>
            </w:r>
            <w:r w:rsidR="00F37C0E">
              <w:rPr>
                <w:noProof/>
                <w:webHidden/>
              </w:rPr>
            </w:r>
            <w:r w:rsidR="00F37C0E">
              <w:rPr>
                <w:noProof/>
                <w:webHidden/>
              </w:rPr>
              <w:fldChar w:fldCharType="separate"/>
            </w:r>
            <w:r w:rsidR="00F37C0E">
              <w:rPr>
                <w:noProof/>
                <w:webHidden/>
              </w:rPr>
              <w:t>13</w:t>
            </w:r>
            <w:r w:rsidR="00F37C0E">
              <w:rPr>
                <w:noProof/>
                <w:webHidden/>
              </w:rPr>
              <w:fldChar w:fldCharType="end"/>
            </w:r>
          </w:hyperlink>
        </w:p>
        <w:p w14:paraId="4B2149FA" w14:textId="3DBD4D01" w:rsidR="00F37C0E" w:rsidRDefault="00FF543E">
          <w:pPr>
            <w:pStyle w:val="TOC1"/>
            <w:tabs>
              <w:tab w:val="right" w:leader="dot" w:pos="9016"/>
            </w:tabs>
            <w:rPr>
              <w:rFonts w:asciiTheme="minorHAnsi" w:eastAsiaTheme="minorEastAsia" w:hAnsiTheme="minorHAnsi"/>
              <w:noProof/>
              <w:lang w:eastAsia="en-GB"/>
            </w:rPr>
          </w:pPr>
          <w:hyperlink w:anchor="_Toc37844848" w:history="1">
            <w:r w:rsidR="00F37C0E" w:rsidRPr="006216C3">
              <w:rPr>
                <w:rStyle w:val="Hyperlink"/>
                <w:noProof/>
              </w:rPr>
              <w:t>Appendix A: Template Responses for Information Rights Requests</w:t>
            </w:r>
            <w:r w:rsidR="00F37C0E">
              <w:rPr>
                <w:noProof/>
                <w:webHidden/>
              </w:rPr>
              <w:tab/>
            </w:r>
            <w:r w:rsidR="00F37C0E">
              <w:rPr>
                <w:noProof/>
                <w:webHidden/>
              </w:rPr>
              <w:fldChar w:fldCharType="begin"/>
            </w:r>
            <w:r w:rsidR="00F37C0E">
              <w:rPr>
                <w:noProof/>
                <w:webHidden/>
              </w:rPr>
              <w:instrText xml:space="preserve"> PAGEREF _Toc37844848 \h </w:instrText>
            </w:r>
            <w:r w:rsidR="00F37C0E">
              <w:rPr>
                <w:noProof/>
                <w:webHidden/>
              </w:rPr>
            </w:r>
            <w:r w:rsidR="00F37C0E">
              <w:rPr>
                <w:noProof/>
                <w:webHidden/>
              </w:rPr>
              <w:fldChar w:fldCharType="separate"/>
            </w:r>
            <w:r w:rsidR="00F37C0E">
              <w:rPr>
                <w:noProof/>
                <w:webHidden/>
              </w:rPr>
              <w:t>14</w:t>
            </w:r>
            <w:r w:rsidR="00F37C0E">
              <w:rPr>
                <w:noProof/>
                <w:webHidden/>
              </w:rPr>
              <w:fldChar w:fldCharType="end"/>
            </w:r>
          </w:hyperlink>
        </w:p>
        <w:p w14:paraId="571FE40B" w14:textId="18D94931" w:rsidR="00F37C0E" w:rsidRDefault="00FF543E">
          <w:pPr>
            <w:pStyle w:val="TOC1"/>
            <w:tabs>
              <w:tab w:val="right" w:leader="dot" w:pos="9016"/>
            </w:tabs>
            <w:rPr>
              <w:rFonts w:asciiTheme="minorHAnsi" w:eastAsiaTheme="minorEastAsia" w:hAnsiTheme="minorHAnsi"/>
              <w:noProof/>
              <w:lang w:eastAsia="en-GB"/>
            </w:rPr>
          </w:pPr>
          <w:hyperlink w:anchor="_Toc37844849" w:history="1">
            <w:r w:rsidR="00F37C0E" w:rsidRPr="006216C3">
              <w:rPr>
                <w:rStyle w:val="Hyperlink"/>
                <w:noProof/>
              </w:rPr>
              <w:t>Request for Rectification / Erasure (unable to action)</w:t>
            </w:r>
            <w:r w:rsidR="00F37C0E">
              <w:rPr>
                <w:noProof/>
                <w:webHidden/>
              </w:rPr>
              <w:tab/>
            </w:r>
            <w:r w:rsidR="00F37C0E">
              <w:rPr>
                <w:noProof/>
                <w:webHidden/>
              </w:rPr>
              <w:fldChar w:fldCharType="begin"/>
            </w:r>
            <w:r w:rsidR="00F37C0E">
              <w:rPr>
                <w:noProof/>
                <w:webHidden/>
              </w:rPr>
              <w:instrText xml:space="preserve"> PAGEREF _Toc37844849 \h </w:instrText>
            </w:r>
            <w:r w:rsidR="00F37C0E">
              <w:rPr>
                <w:noProof/>
                <w:webHidden/>
              </w:rPr>
            </w:r>
            <w:r w:rsidR="00F37C0E">
              <w:rPr>
                <w:noProof/>
                <w:webHidden/>
              </w:rPr>
              <w:fldChar w:fldCharType="separate"/>
            </w:r>
            <w:r w:rsidR="00F37C0E">
              <w:rPr>
                <w:noProof/>
                <w:webHidden/>
              </w:rPr>
              <w:t>14</w:t>
            </w:r>
            <w:r w:rsidR="00F37C0E">
              <w:rPr>
                <w:noProof/>
                <w:webHidden/>
              </w:rPr>
              <w:fldChar w:fldCharType="end"/>
            </w:r>
          </w:hyperlink>
        </w:p>
        <w:p w14:paraId="7D7C6D3B" w14:textId="7CEDAF21" w:rsidR="00F37C0E" w:rsidRDefault="00FF543E">
          <w:pPr>
            <w:pStyle w:val="TOC1"/>
            <w:tabs>
              <w:tab w:val="right" w:leader="dot" w:pos="9016"/>
            </w:tabs>
            <w:rPr>
              <w:rFonts w:asciiTheme="minorHAnsi" w:eastAsiaTheme="minorEastAsia" w:hAnsiTheme="minorHAnsi"/>
              <w:noProof/>
              <w:lang w:eastAsia="en-GB"/>
            </w:rPr>
          </w:pPr>
          <w:hyperlink w:anchor="_Toc37844850" w:history="1">
            <w:r w:rsidR="00F37C0E" w:rsidRPr="006216C3">
              <w:rPr>
                <w:rStyle w:val="Hyperlink"/>
                <w:noProof/>
              </w:rPr>
              <w:t>Request for Rectification / Erasure / Objection (able to action)</w:t>
            </w:r>
            <w:r w:rsidR="00F37C0E">
              <w:rPr>
                <w:noProof/>
                <w:webHidden/>
              </w:rPr>
              <w:tab/>
            </w:r>
            <w:r w:rsidR="00F37C0E">
              <w:rPr>
                <w:noProof/>
                <w:webHidden/>
              </w:rPr>
              <w:fldChar w:fldCharType="begin"/>
            </w:r>
            <w:r w:rsidR="00F37C0E">
              <w:rPr>
                <w:noProof/>
                <w:webHidden/>
              </w:rPr>
              <w:instrText xml:space="preserve"> PAGEREF _Toc37844850 \h </w:instrText>
            </w:r>
            <w:r w:rsidR="00F37C0E">
              <w:rPr>
                <w:noProof/>
                <w:webHidden/>
              </w:rPr>
            </w:r>
            <w:r w:rsidR="00F37C0E">
              <w:rPr>
                <w:noProof/>
                <w:webHidden/>
              </w:rPr>
              <w:fldChar w:fldCharType="separate"/>
            </w:r>
            <w:r w:rsidR="00F37C0E">
              <w:rPr>
                <w:noProof/>
                <w:webHidden/>
              </w:rPr>
              <w:t>15</w:t>
            </w:r>
            <w:r w:rsidR="00F37C0E">
              <w:rPr>
                <w:noProof/>
                <w:webHidden/>
              </w:rPr>
              <w:fldChar w:fldCharType="end"/>
            </w:r>
          </w:hyperlink>
        </w:p>
        <w:p w14:paraId="7DFD60A2" w14:textId="29777E93" w:rsidR="00F03257" w:rsidRDefault="00F03257">
          <w:r>
            <w:rPr>
              <w:b/>
              <w:bCs/>
              <w:noProof/>
            </w:rPr>
            <w:fldChar w:fldCharType="end"/>
          </w:r>
        </w:p>
      </w:sdtContent>
    </w:sdt>
    <w:p w14:paraId="7380EDDB" w14:textId="77777777" w:rsidR="002C3FA0" w:rsidRDefault="002C3FA0" w:rsidP="002C3FA0">
      <w:pPr>
        <w:pStyle w:val="Heading1"/>
        <w:ind w:left="360"/>
      </w:pPr>
      <w:bookmarkStart w:id="0" w:name="_Toc6743472"/>
      <w:bookmarkStart w:id="1" w:name="_Toc6743703"/>
      <w:bookmarkStart w:id="2" w:name="_Toc37844832"/>
      <w:r>
        <w:t>Scope</w:t>
      </w:r>
      <w:bookmarkEnd w:id="0"/>
      <w:bookmarkEnd w:id="1"/>
      <w:bookmarkEnd w:id="2"/>
    </w:p>
    <w:p w14:paraId="3431DA6D" w14:textId="77777777" w:rsidR="002C3FA0" w:rsidRDefault="002C3FA0" w:rsidP="002C3FA0">
      <w:r>
        <w:t xml:space="preserve">This protocol has been drafted for use by customers of Kafico Ltd across Norfolk and Waveney. </w:t>
      </w:r>
    </w:p>
    <w:p w14:paraId="779568C7" w14:textId="77777777" w:rsidR="002C3FA0" w:rsidRDefault="002C3FA0" w:rsidP="002C3FA0">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39140491" w14:paraId="6003FE9C" w14:textId="77777777" w:rsidTr="39140491">
        <w:tc>
          <w:tcPr>
            <w:tcW w:w="3009" w:type="dxa"/>
          </w:tcPr>
          <w:p w14:paraId="0C49A276" w14:textId="54056B48" w:rsidR="39140491" w:rsidRDefault="39140491" w:rsidP="39140491">
            <w:pPr>
              <w:rPr>
                <w:rFonts w:eastAsia="Arial Nova Light" w:cs="Arial Nova Light"/>
                <w:sz w:val="20"/>
                <w:szCs w:val="20"/>
              </w:rPr>
            </w:pPr>
            <w:r w:rsidRPr="39140491">
              <w:rPr>
                <w:rFonts w:eastAsia="Arial Nova Light" w:cs="Arial Nova Light"/>
                <w:sz w:val="20"/>
                <w:szCs w:val="20"/>
              </w:rPr>
              <w:t>Acle Medical Partnership</w:t>
            </w:r>
          </w:p>
        </w:tc>
        <w:tc>
          <w:tcPr>
            <w:tcW w:w="3009" w:type="dxa"/>
          </w:tcPr>
          <w:p w14:paraId="030090E1" w14:textId="6B69473D" w:rsidR="39140491" w:rsidRDefault="39140491" w:rsidP="39140491">
            <w:pPr>
              <w:rPr>
                <w:rFonts w:eastAsia="Arial Nova Light" w:cs="Arial Nova Light"/>
                <w:sz w:val="20"/>
                <w:szCs w:val="20"/>
              </w:rPr>
            </w:pPr>
            <w:r w:rsidRPr="39140491">
              <w:rPr>
                <w:rFonts w:eastAsia="Arial Nova Light" w:cs="Arial Nova Light"/>
                <w:sz w:val="20"/>
                <w:szCs w:val="20"/>
              </w:rPr>
              <w:t>Boughton Doctors Surgery</w:t>
            </w:r>
          </w:p>
        </w:tc>
        <w:tc>
          <w:tcPr>
            <w:tcW w:w="3009" w:type="dxa"/>
          </w:tcPr>
          <w:p w14:paraId="4002B5E4" w14:textId="725709DF"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Hellesdon</w:t>
            </w:r>
            <w:proofErr w:type="spellEnd"/>
            <w:r w:rsidRPr="39140491">
              <w:rPr>
                <w:rFonts w:eastAsia="Arial Nova Light" w:cs="Arial Nova Light"/>
                <w:sz w:val="20"/>
                <w:szCs w:val="20"/>
              </w:rPr>
              <w:t xml:space="preserve"> Medical Practice</w:t>
            </w:r>
          </w:p>
        </w:tc>
      </w:tr>
      <w:tr w:rsidR="39140491" w14:paraId="19486CF1" w14:textId="77777777" w:rsidTr="39140491">
        <w:tc>
          <w:tcPr>
            <w:tcW w:w="3009" w:type="dxa"/>
          </w:tcPr>
          <w:p w14:paraId="5E6B1455" w14:textId="3EAB4255" w:rsidR="39140491" w:rsidRDefault="39140491" w:rsidP="39140491">
            <w:pPr>
              <w:rPr>
                <w:rFonts w:eastAsia="Arial Nova Light" w:cs="Arial Nova Light"/>
                <w:sz w:val="20"/>
                <w:szCs w:val="20"/>
              </w:rPr>
            </w:pPr>
            <w:r w:rsidRPr="39140491">
              <w:rPr>
                <w:rFonts w:eastAsia="Arial Nova Light" w:cs="Arial Nova Light"/>
                <w:sz w:val="20"/>
                <w:szCs w:val="20"/>
              </w:rPr>
              <w:t>Beccles Medical Centre</w:t>
            </w:r>
          </w:p>
        </w:tc>
        <w:tc>
          <w:tcPr>
            <w:tcW w:w="3009" w:type="dxa"/>
          </w:tcPr>
          <w:p w14:paraId="4E7AAF10" w14:textId="36D9401D" w:rsidR="39140491" w:rsidRDefault="39140491" w:rsidP="39140491">
            <w:pPr>
              <w:rPr>
                <w:rFonts w:eastAsia="Arial Nova Light" w:cs="Arial Nova Light"/>
                <w:sz w:val="20"/>
                <w:szCs w:val="20"/>
              </w:rPr>
            </w:pPr>
            <w:r w:rsidRPr="39140491">
              <w:rPr>
                <w:rFonts w:eastAsia="Arial Nova Light" w:cs="Arial Nova Light"/>
                <w:sz w:val="20"/>
                <w:szCs w:val="20"/>
              </w:rPr>
              <w:t>Bridge Street Surgery</w:t>
            </w:r>
          </w:p>
        </w:tc>
        <w:tc>
          <w:tcPr>
            <w:tcW w:w="3009" w:type="dxa"/>
          </w:tcPr>
          <w:p w14:paraId="1B8ABF6B" w14:textId="3F5D4763" w:rsidR="39140491" w:rsidRDefault="39140491" w:rsidP="39140491">
            <w:pPr>
              <w:rPr>
                <w:rFonts w:eastAsia="Arial Nova Light" w:cs="Arial Nova Light"/>
                <w:sz w:val="20"/>
                <w:szCs w:val="20"/>
              </w:rPr>
            </w:pPr>
            <w:r w:rsidRPr="39140491">
              <w:rPr>
                <w:rFonts w:eastAsia="Arial Nova Light" w:cs="Arial Nova Light"/>
                <w:sz w:val="20"/>
                <w:szCs w:val="20"/>
              </w:rPr>
              <w:t>Holt Medical Practice</w:t>
            </w:r>
          </w:p>
        </w:tc>
      </w:tr>
      <w:tr w:rsidR="39140491" w14:paraId="6C1F1F2A" w14:textId="77777777" w:rsidTr="39140491">
        <w:tc>
          <w:tcPr>
            <w:tcW w:w="3009" w:type="dxa"/>
          </w:tcPr>
          <w:p w14:paraId="018680FA" w14:textId="5CF8F5A7" w:rsidR="39140491" w:rsidRDefault="39140491" w:rsidP="39140491">
            <w:pPr>
              <w:rPr>
                <w:rFonts w:eastAsia="Arial Nova Light" w:cs="Arial Nova Light"/>
                <w:sz w:val="20"/>
                <w:szCs w:val="20"/>
              </w:rPr>
            </w:pPr>
            <w:r w:rsidRPr="39140491">
              <w:rPr>
                <w:rFonts w:eastAsia="Arial Nova Light" w:cs="Arial Nova Light"/>
                <w:sz w:val="20"/>
                <w:szCs w:val="20"/>
              </w:rPr>
              <w:t>Birchwood Surgery</w:t>
            </w:r>
          </w:p>
        </w:tc>
        <w:tc>
          <w:tcPr>
            <w:tcW w:w="3009" w:type="dxa"/>
          </w:tcPr>
          <w:p w14:paraId="707108F1" w14:textId="44D0B42F" w:rsidR="39140491" w:rsidRDefault="39140491" w:rsidP="39140491">
            <w:pPr>
              <w:rPr>
                <w:rFonts w:eastAsia="Arial Nova Light" w:cs="Arial Nova Light"/>
                <w:sz w:val="20"/>
                <w:szCs w:val="20"/>
              </w:rPr>
            </w:pPr>
            <w:r w:rsidRPr="39140491">
              <w:rPr>
                <w:rFonts w:eastAsia="Arial Nova Light" w:cs="Arial Nova Light"/>
                <w:sz w:val="20"/>
                <w:szCs w:val="20"/>
              </w:rPr>
              <w:t>Cromer Group Practice</w:t>
            </w:r>
          </w:p>
        </w:tc>
        <w:tc>
          <w:tcPr>
            <w:tcW w:w="3009" w:type="dxa"/>
          </w:tcPr>
          <w:p w14:paraId="540685B2" w14:textId="003E4211"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Feltwell</w:t>
            </w:r>
            <w:proofErr w:type="spellEnd"/>
            <w:r w:rsidRPr="39140491">
              <w:rPr>
                <w:rFonts w:eastAsia="Arial Nova Light" w:cs="Arial Nova Light"/>
                <w:sz w:val="20"/>
                <w:szCs w:val="20"/>
              </w:rPr>
              <w:t xml:space="preserve"> Surgery</w:t>
            </w:r>
          </w:p>
        </w:tc>
      </w:tr>
      <w:tr w:rsidR="39140491" w14:paraId="7A008A1E" w14:textId="77777777" w:rsidTr="39140491">
        <w:tc>
          <w:tcPr>
            <w:tcW w:w="3009" w:type="dxa"/>
          </w:tcPr>
          <w:p w14:paraId="764B8018" w14:textId="2A281CF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Blofield</w:t>
            </w:r>
            <w:proofErr w:type="spellEnd"/>
            <w:r w:rsidRPr="39140491">
              <w:rPr>
                <w:rFonts w:eastAsia="Arial Nova Light" w:cs="Arial Nova Light"/>
                <w:sz w:val="20"/>
                <w:szCs w:val="20"/>
              </w:rPr>
              <w:t xml:space="preserve"> Surgery</w:t>
            </w:r>
          </w:p>
        </w:tc>
        <w:tc>
          <w:tcPr>
            <w:tcW w:w="3009" w:type="dxa"/>
          </w:tcPr>
          <w:p w14:paraId="05C51A91" w14:textId="40E70296" w:rsidR="39140491" w:rsidRDefault="39140491" w:rsidP="39140491">
            <w:pPr>
              <w:rPr>
                <w:rFonts w:eastAsia="Arial Nova Light" w:cs="Arial Nova Light"/>
                <w:sz w:val="20"/>
                <w:szCs w:val="20"/>
              </w:rPr>
            </w:pPr>
            <w:r w:rsidRPr="39140491">
              <w:rPr>
                <w:rFonts w:eastAsia="Arial Nova Light" w:cs="Arial Nova Light"/>
                <w:sz w:val="20"/>
                <w:szCs w:val="20"/>
              </w:rPr>
              <w:t xml:space="preserve">St </w:t>
            </w:r>
            <w:proofErr w:type="spellStart"/>
            <w:r w:rsidRPr="39140491">
              <w:rPr>
                <w:rFonts w:eastAsia="Arial Nova Light" w:cs="Arial Nova Light"/>
                <w:sz w:val="20"/>
                <w:szCs w:val="20"/>
              </w:rPr>
              <w:t>Clement's</w:t>
            </w:r>
            <w:proofErr w:type="spellEnd"/>
            <w:r w:rsidRPr="39140491">
              <w:rPr>
                <w:rFonts w:eastAsia="Arial Nova Light" w:cs="Arial Nova Light"/>
                <w:sz w:val="20"/>
                <w:szCs w:val="20"/>
              </w:rPr>
              <w:t xml:space="preserve"> Surgery</w:t>
            </w:r>
          </w:p>
        </w:tc>
        <w:tc>
          <w:tcPr>
            <w:tcW w:w="3009" w:type="dxa"/>
          </w:tcPr>
          <w:p w14:paraId="5D6E904C" w14:textId="43E4713A" w:rsidR="39140491" w:rsidRDefault="39140491" w:rsidP="39140491">
            <w:pPr>
              <w:rPr>
                <w:rFonts w:eastAsia="Arial Nova Light" w:cs="Arial Nova Light"/>
                <w:sz w:val="20"/>
                <w:szCs w:val="20"/>
              </w:rPr>
            </w:pPr>
            <w:r w:rsidRPr="39140491">
              <w:rPr>
                <w:rFonts w:eastAsia="Arial Nova Light" w:cs="Arial Nova Light"/>
                <w:sz w:val="20"/>
                <w:szCs w:val="20"/>
              </w:rPr>
              <w:t>Great Massingham and Docking Surgeries</w:t>
            </w:r>
          </w:p>
        </w:tc>
      </w:tr>
      <w:tr w:rsidR="39140491" w14:paraId="475794A3" w14:textId="77777777" w:rsidTr="39140491">
        <w:tc>
          <w:tcPr>
            <w:tcW w:w="3009" w:type="dxa"/>
          </w:tcPr>
          <w:p w14:paraId="73CF454B" w14:textId="51A00FF2" w:rsidR="39140491" w:rsidRDefault="39140491" w:rsidP="39140491">
            <w:pPr>
              <w:rPr>
                <w:rFonts w:eastAsia="Arial Nova Light" w:cs="Arial Nova Light"/>
                <w:sz w:val="20"/>
                <w:szCs w:val="20"/>
              </w:rPr>
            </w:pPr>
            <w:r w:rsidRPr="39140491">
              <w:rPr>
                <w:rFonts w:eastAsia="Arial Nova Light" w:cs="Arial Nova Light"/>
                <w:sz w:val="20"/>
                <w:szCs w:val="20"/>
              </w:rPr>
              <w:t xml:space="preserve">The </w:t>
            </w:r>
            <w:proofErr w:type="spellStart"/>
            <w:r w:rsidRPr="39140491">
              <w:rPr>
                <w:rFonts w:eastAsia="Arial Nova Light" w:cs="Arial Nova Light"/>
                <w:sz w:val="20"/>
                <w:szCs w:val="20"/>
              </w:rPr>
              <w:t>Brundall</w:t>
            </w:r>
            <w:proofErr w:type="spellEnd"/>
            <w:r w:rsidRPr="39140491">
              <w:rPr>
                <w:rFonts w:eastAsia="Arial Nova Light" w:cs="Arial Nova Light"/>
                <w:sz w:val="20"/>
                <w:szCs w:val="20"/>
              </w:rPr>
              <w:t xml:space="preserve"> Medical Centre</w:t>
            </w:r>
          </w:p>
        </w:tc>
        <w:tc>
          <w:tcPr>
            <w:tcW w:w="3009" w:type="dxa"/>
          </w:tcPr>
          <w:p w14:paraId="2020243F" w14:textId="7CDE76A3" w:rsidR="39140491" w:rsidRDefault="39140491" w:rsidP="39140491">
            <w:pPr>
              <w:rPr>
                <w:rFonts w:eastAsia="Arial Nova Light" w:cs="Arial Nova Light"/>
                <w:sz w:val="20"/>
                <w:szCs w:val="20"/>
              </w:rPr>
            </w:pPr>
            <w:r w:rsidRPr="39140491">
              <w:rPr>
                <w:rFonts w:eastAsia="Arial Nova Light" w:cs="Arial Nova Light"/>
                <w:sz w:val="20"/>
                <w:szCs w:val="20"/>
              </w:rPr>
              <w:t>Castle Partnership</w:t>
            </w:r>
          </w:p>
        </w:tc>
        <w:tc>
          <w:tcPr>
            <w:tcW w:w="3009" w:type="dxa"/>
          </w:tcPr>
          <w:p w14:paraId="55DE3682" w14:textId="485BEAD6" w:rsidR="39140491" w:rsidRDefault="39140491" w:rsidP="39140491">
            <w:pPr>
              <w:rPr>
                <w:rFonts w:eastAsia="Arial Nova Light" w:cs="Arial Nova Light"/>
                <w:sz w:val="20"/>
                <w:szCs w:val="20"/>
              </w:rPr>
            </w:pPr>
            <w:r w:rsidRPr="39140491">
              <w:rPr>
                <w:rFonts w:eastAsia="Arial Nova Light" w:cs="Arial Nova Light"/>
                <w:sz w:val="20"/>
                <w:szCs w:val="20"/>
              </w:rPr>
              <w:t>The Harleston Medical Practice</w:t>
            </w:r>
          </w:p>
        </w:tc>
      </w:tr>
      <w:tr w:rsidR="39140491" w14:paraId="403B1AFB" w14:textId="77777777" w:rsidTr="39140491">
        <w:tc>
          <w:tcPr>
            <w:tcW w:w="3009" w:type="dxa"/>
          </w:tcPr>
          <w:p w14:paraId="41F9FC6F" w14:textId="3D952863"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Coltishall</w:t>
            </w:r>
            <w:proofErr w:type="spellEnd"/>
            <w:r w:rsidRPr="39140491">
              <w:rPr>
                <w:rFonts w:eastAsia="Arial Nova Light" w:cs="Arial Nova Light"/>
                <w:sz w:val="20"/>
                <w:szCs w:val="20"/>
              </w:rPr>
              <w:t xml:space="preserve"> Medical Practice</w:t>
            </w:r>
          </w:p>
        </w:tc>
        <w:tc>
          <w:tcPr>
            <w:tcW w:w="3009" w:type="dxa"/>
          </w:tcPr>
          <w:p w14:paraId="10719288" w14:textId="62B78B84" w:rsidR="39140491" w:rsidRDefault="39140491" w:rsidP="39140491">
            <w:pPr>
              <w:rPr>
                <w:rFonts w:eastAsia="Arial Nova Light" w:cs="Arial Nova Light"/>
                <w:sz w:val="20"/>
                <w:szCs w:val="20"/>
              </w:rPr>
            </w:pPr>
            <w:r w:rsidRPr="39140491">
              <w:rPr>
                <w:rFonts w:eastAsia="Arial Nova Light" w:cs="Arial Nova Light"/>
                <w:sz w:val="20"/>
                <w:szCs w:val="20"/>
              </w:rPr>
              <w:t xml:space="preserve">The </w:t>
            </w:r>
            <w:proofErr w:type="spellStart"/>
            <w:r w:rsidRPr="39140491">
              <w:rPr>
                <w:rFonts w:eastAsia="Arial Nova Light" w:cs="Arial Nova Light"/>
                <w:sz w:val="20"/>
                <w:szCs w:val="20"/>
              </w:rPr>
              <w:t>Burnhams</w:t>
            </w:r>
            <w:proofErr w:type="spellEnd"/>
            <w:r w:rsidRPr="39140491">
              <w:rPr>
                <w:rFonts w:eastAsia="Arial Nova Light" w:cs="Arial Nova Light"/>
                <w:sz w:val="20"/>
                <w:szCs w:val="20"/>
              </w:rPr>
              <w:t xml:space="preserve"> Surgery</w:t>
            </w:r>
          </w:p>
        </w:tc>
        <w:tc>
          <w:tcPr>
            <w:tcW w:w="3009" w:type="dxa"/>
          </w:tcPr>
          <w:p w14:paraId="67139A20" w14:textId="5769D393"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Heacham</w:t>
            </w:r>
            <w:proofErr w:type="spellEnd"/>
            <w:r w:rsidRPr="39140491">
              <w:rPr>
                <w:rFonts w:eastAsia="Arial Nova Light" w:cs="Arial Nova Light"/>
                <w:sz w:val="20"/>
                <w:szCs w:val="20"/>
              </w:rPr>
              <w:t xml:space="preserve"> Group Practice</w:t>
            </w:r>
          </w:p>
        </w:tc>
      </w:tr>
      <w:tr w:rsidR="39140491" w14:paraId="2A77E15A" w14:textId="77777777" w:rsidTr="39140491">
        <w:tc>
          <w:tcPr>
            <w:tcW w:w="3009" w:type="dxa"/>
          </w:tcPr>
          <w:p w14:paraId="2502066B" w14:textId="6C5A307E"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Campingland</w:t>
            </w:r>
            <w:proofErr w:type="spellEnd"/>
            <w:r w:rsidRPr="39140491">
              <w:rPr>
                <w:rFonts w:eastAsia="Arial Nova Light" w:cs="Arial Nova Light"/>
                <w:sz w:val="20"/>
                <w:szCs w:val="20"/>
              </w:rPr>
              <w:t xml:space="preserve"> Surgery</w:t>
            </w:r>
          </w:p>
        </w:tc>
        <w:tc>
          <w:tcPr>
            <w:tcW w:w="3009" w:type="dxa"/>
          </w:tcPr>
          <w:p w14:paraId="56CA15A2" w14:textId="744DDFB2" w:rsidR="39140491" w:rsidRDefault="39140491" w:rsidP="39140491">
            <w:pPr>
              <w:rPr>
                <w:rFonts w:eastAsia="Arial Nova Light" w:cs="Arial Nova Light"/>
                <w:sz w:val="20"/>
                <w:szCs w:val="20"/>
              </w:rPr>
            </w:pPr>
            <w:r w:rsidRPr="39140491">
              <w:rPr>
                <w:rFonts w:eastAsia="Arial Nova Light" w:cs="Arial Nova Light"/>
                <w:sz w:val="20"/>
                <w:szCs w:val="20"/>
              </w:rPr>
              <w:t>Drayton Surgery</w:t>
            </w:r>
          </w:p>
        </w:tc>
        <w:tc>
          <w:tcPr>
            <w:tcW w:w="3009" w:type="dxa"/>
          </w:tcPr>
          <w:p w14:paraId="5CC8D6D5" w14:textId="403A239B" w:rsidR="39140491" w:rsidRDefault="39140491" w:rsidP="39140491">
            <w:pPr>
              <w:rPr>
                <w:rFonts w:eastAsia="Arial Nova Light" w:cs="Arial Nova Light"/>
                <w:sz w:val="20"/>
                <w:szCs w:val="20"/>
              </w:rPr>
            </w:pPr>
            <w:r w:rsidRPr="39140491">
              <w:rPr>
                <w:rFonts w:eastAsia="Arial Nova Light" w:cs="Arial Nova Light"/>
                <w:sz w:val="20"/>
                <w:szCs w:val="20"/>
              </w:rPr>
              <w:t>St John's Surgery</w:t>
            </w:r>
          </w:p>
        </w:tc>
      </w:tr>
      <w:tr w:rsidR="39140491" w14:paraId="172D87FB" w14:textId="77777777" w:rsidTr="39140491">
        <w:tc>
          <w:tcPr>
            <w:tcW w:w="3009" w:type="dxa"/>
          </w:tcPr>
          <w:p w14:paraId="4EF2D306" w14:textId="53CF5036"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Hoveton</w:t>
            </w:r>
            <w:proofErr w:type="spellEnd"/>
            <w:r w:rsidRPr="39140491">
              <w:rPr>
                <w:rFonts w:eastAsia="Arial Nova Light" w:cs="Arial Nova Light"/>
                <w:sz w:val="20"/>
                <w:szCs w:val="20"/>
              </w:rPr>
              <w:t xml:space="preserve"> &amp; Wroxham Medical Centre</w:t>
            </w:r>
          </w:p>
        </w:tc>
        <w:tc>
          <w:tcPr>
            <w:tcW w:w="3009" w:type="dxa"/>
          </w:tcPr>
          <w:p w14:paraId="4EECD1CB" w14:textId="23E55C7A"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Roundwell</w:t>
            </w:r>
            <w:proofErr w:type="spellEnd"/>
            <w:r w:rsidRPr="39140491">
              <w:rPr>
                <w:rFonts w:eastAsia="Arial Nova Light" w:cs="Arial Nova Light"/>
                <w:sz w:val="20"/>
                <w:szCs w:val="20"/>
              </w:rPr>
              <w:t xml:space="preserve"> Medical Centre</w:t>
            </w:r>
          </w:p>
        </w:tc>
        <w:tc>
          <w:tcPr>
            <w:tcW w:w="3009" w:type="dxa"/>
          </w:tcPr>
          <w:p w14:paraId="1C2182CB" w14:textId="721260CD" w:rsidR="39140491" w:rsidRDefault="39140491" w:rsidP="39140491">
            <w:pPr>
              <w:rPr>
                <w:rFonts w:eastAsia="Arial Nova Light" w:cs="Arial Nova Light"/>
                <w:sz w:val="20"/>
                <w:szCs w:val="20"/>
              </w:rPr>
            </w:pPr>
            <w:r w:rsidRPr="39140491">
              <w:rPr>
                <w:rFonts w:eastAsia="Arial Nova Light" w:cs="Arial Nova Light"/>
                <w:sz w:val="20"/>
                <w:szCs w:val="20"/>
              </w:rPr>
              <w:t>Staithe Surgery</w:t>
            </w:r>
          </w:p>
        </w:tc>
      </w:tr>
      <w:tr w:rsidR="39140491" w14:paraId="2FE20F26" w14:textId="77777777" w:rsidTr="39140491">
        <w:tc>
          <w:tcPr>
            <w:tcW w:w="3009" w:type="dxa"/>
          </w:tcPr>
          <w:p w14:paraId="11F9BF00" w14:textId="693BC9D4"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Ludham</w:t>
            </w:r>
            <w:proofErr w:type="spellEnd"/>
            <w:r w:rsidRPr="39140491">
              <w:rPr>
                <w:rFonts w:eastAsia="Arial Nova Light" w:cs="Arial Nova Light"/>
                <w:sz w:val="20"/>
                <w:szCs w:val="20"/>
              </w:rPr>
              <w:t xml:space="preserve"> Surgery</w:t>
            </w:r>
          </w:p>
        </w:tc>
        <w:tc>
          <w:tcPr>
            <w:tcW w:w="3009" w:type="dxa"/>
          </w:tcPr>
          <w:p w14:paraId="456B54EB" w14:textId="275A458B"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Paston</w:t>
            </w:r>
            <w:proofErr w:type="spellEnd"/>
            <w:r w:rsidRPr="39140491">
              <w:rPr>
                <w:rFonts w:eastAsia="Arial Nova Light" w:cs="Arial Nova Light"/>
                <w:sz w:val="20"/>
                <w:szCs w:val="20"/>
              </w:rPr>
              <w:t xml:space="preserve"> Surgery</w:t>
            </w:r>
          </w:p>
        </w:tc>
        <w:tc>
          <w:tcPr>
            <w:tcW w:w="3009" w:type="dxa"/>
          </w:tcPr>
          <w:p w14:paraId="17B07BD6" w14:textId="758B44E7"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Thorpewood</w:t>
            </w:r>
            <w:proofErr w:type="spellEnd"/>
            <w:r w:rsidRPr="39140491">
              <w:rPr>
                <w:rFonts w:eastAsia="Arial Nova Light" w:cs="Arial Nova Light"/>
                <w:sz w:val="20"/>
                <w:szCs w:val="20"/>
              </w:rPr>
              <w:t xml:space="preserve"> Surgery</w:t>
            </w:r>
          </w:p>
        </w:tc>
      </w:tr>
      <w:tr w:rsidR="39140491" w14:paraId="4E9E87ED" w14:textId="77777777" w:rsidTr="39140491">
        <w:tc>
          <w:tcPr>
            <w:tcW w:w="3009" w:type="dxa"/>
          </w:tcPr>
          <w:p w14:paraId="5BAB98D5" w14:textId="42A8DDD4" w:rsidR="39140491" w:rsidRDefault="39140491" w:rsidP="39140491">
            <w:pPr>
              <w:rPr>
                <w:rFonts w:eastAsia="Arial Nova Light" w:cs="Arial Nova Light"/>
                <w:sz w:val="20"/>
                <w:szCs w:val="20"/>
              </w:rPr>
            </w:pPr>
            <w:r w:rsidRPr="39140491">
              <w:rPr>
                <w:rFonts w:eastAsia="Arial Nova Light" w:cs="Arial Nova Light"/>
                <w:sz w:val="20"/>
                <w:szCs w:val="20"/>
              </w:rPr>
              <w:t>The Market Surgery</w:t>
            </w:r>
          </w:p>
        </w:tc>
        <w:tc>
          <w:tcPr>
            <w:tcW w:w="3009" w:type="dxa"/>
          </w:tcPr>
          <w:p w14:paraId="13D68C69" w14:textId="2EB85018" w:rsidR="39140491" w:rsidRDefault="39140491" w:rsidP="39140491">
            <w:pPr>
              <w:rPr>
                <w:rFonts w:eastAsia="Arial Nova Light" w:cs="Arial Nova Light"/>
                <w:sz w:val="20"/>
                <w:szCs w:val="20"/>
              </w:rPr>
            </w:pPr>
            <w:r w:rsidRPr="39140491">
              <w:rPr>
                <w:rFonts w:eastAsia="Arial Nova Light" w:cs="Arial Nova Light"/>
                <w:sz w:val="20"/>
                <w:szCs w:val="20"/>
              </w:rPr>
              <w:t>Prospect Medical Practice</w:t>
            </w:r>
          </w:p>
        </w:tc>
        <w:tc>
          <w:tcPr>
            <w:tcW w:w="3009" w:type="dxa"/>
          </w:tcPr>
          <w:p w14:paraId="177CF8DF" w14:textId="1E0628BC" w:rsidR="39140491" w:rsidRDefault="39140491" w:rsidP="39140491">
            <w:pPr>
              <w:rPr>
                <w:rFonts w:eastAsia="Arial Nova Light" w:cs="Arial Nova Light"/>
                <w:sz w:val="20"/>
                <w:szCs w:val="20"/>
              </w:rPr>
            </w:pPr>
            <w:r w:rsidRPr="39140491">
              <w:rPr>
                <w:rFonts w:eastAsia="Arial Nova Light" w:cs="Arial Nova Light"/>
                <w:sz w:val="20"/>
                <w:szCs w:val="20"/>
              </w:rPr>
              <w:t xml:space="preserve">Upwell Health Centre and </w:t>
            </w:r>
            <w:proofErr w:type="spellStart"/>
            <w:r w:rsidRPr="39140491">
              <w:rPr>
                <w:rFonts w:eastAsia="Arial Nova Light" w:cs="Arial Nova Light"/>
                <w:sz w:val="20"/>
                <w:szCs w:val="20"/>
              </w:rPr>
              <w:t>Welle</w:t>
            </w:r>
            <w:proofErr w:type="spellEnd"/>
            <w:r w:rsidRPr="39140491">
              <w:rPr>
                <w:rFonts w:eastAsia="Arial Nova Light" w:cs="Arial Nova Light"/>
                <w:sz w:val="20"/>
                <w:szCs w:val="20"/>
              </w:rPr>
              <w:t xml:space="preserve"> Ltd</w:t>
            </w:r>
          </w:p>
        </w:tc>
      </w:tr>
      <w:tr w:rsidR="39140491" w14:paraId="11A1F5E2" w14:textId="77777777" w:rsidTr="39140491">
        <w:tc>
          <w:tcPr>
            <w:tcW w:w="3009" w:type="dxa"/>
          </w:tcPr>
          <w:p w14:paraId="3779D76F" w14:textId="2CDBAD94" w:rsidR="39140491" w:rsidRDefault="39140491" w:rsidP="39140491">
            <w:pPr>
              <w:rPr>
                <w:rFonts w:eastAsia="Arial Nova Light" w:cs="Arial Nova Light"/>
                <w:sz w:val="20"/>
                <w:szCs w:val="20"/>
              </w:rPr>
            </w:pPr>
            <w:r w:rsidRPr="39140491">
              <w:rPr>
                <w:rFonts w:eastAsia="Arial Nova Light" w:cs="Arial Nova Light"/>
                <w:sz w:val="20"/>
                <w:szCs w:val="20"/>
              </w:rPr>
              <w:t>Howdale Surgery</w:t>
            </w:r>
          </w:p>
        </w:tc>
        <w:tc>
          <w:tcPr>
            <w:tcW w:w="3009" w:type="dxa"/>
          </w:tcPr>
          <w:p w14:paraId="27653CB4" w14:textId="222D6E95" w:rsidR="39140491" w:rsidRDefault="39140491" w:rsidP="39140491">
            <w:pPr>
              <w:rPr>
                <w:rFonts w:eastAsia="Arial Nova Light" w:cs="Arial Nova Light"/>
                <w:sz w:val="20"/>
                <w:szCs w:val="20"/>
              </w:rPr>
            </w:pPr>
            <w:r w:rsidRPr="39140491">
              <w:rPr>
                <w:rFonts w:eastAsia="Arial Nova Light" w:cs="Arial Nova Light"/>
                <w:sz w:val="20"/>
                <w:szCs w:val="20"/>
              </w:rPr>
              <w:t>Sheringham Medical Practice</w:t>
            </w:r>
          </w:p>
        </w:tc>
        <w:tc>
          <w:tcPr>
            <w:tcW w:w="3009" w:type="dxa"/>
          </w:tcPr>
          <w:p w14:paraId="3DFA084B" w14:textId="470D3CAB" w:rsidR="39140491" w:rsidRDefault="39140491" w:rsidP="39140491">
            <w:pPr>
              <w:rPr>
                <w:rFonts w:eastAsia="Arial Nova Light" w:cs="Arial Nova Light"/>
                <w:sz w:val="20"/>
                <w:szCs w:val="20"/>
              </w:rPr>
            </w:pPr>
            <w:r w:rsidRPr="39140491">
              <w:rPr>
                <w:rFonts w:eastAsia="Arial Nova Light" w:cs="Arial Nova Light"/>
                <w:sz w:val="20"/>
                <w:szCs w:val="20"/>
              </w:rPr>
              <w:t>Watlington Medical Centre</w:t>
            </w:r>
          </w:p>
        </w:tc>
      </w:tr>
      <w:tr w:rsidR="39140491" w14:paraId="7CD23847" w14:textId="77777777" w:rsidTr="39140491">
        <w:tc>
          <w:tcPr>
            <w:tcW w:w="3009" w:type="dxa"/>
          </w:tcPr>
          <w:p w14:paraId="185DB752" w14:textId="04DB2606"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Litcham</w:t>
            </w:r>
            <w:proofErr w:type="spellEnd"/>
            <w:r w:rsidRPr="39140491">
              <w:rPr>
                <w:rFonts w:eastAsia="Arial Nova Light" w:cs="Arial Nova Light"/>
                <w:sz w:val="20"/>
                <w:szCs w:val="20"/>
              </w:rPr>
              <w:t xml:space="preserve"> Health Centre</w:t>
            </w:r>
          </w:p>
        </w:tc>
        <w:tc>
          <w:tcPr>
            <w:tcW w:w="3009" w:type="dxa"/>
          </w:tcPr>
          <w:p w14:paraId="499419BC" w14:textId="563CB870" w:rsidR="39140491" w:rsidRDefault="39140491" w:rsidP="39140491">
            <w:pPr>
              <w:rPr>
                <w:rFonts w:eastAsia="Arial Nova Light" w:cs="Arial Nova Light"/>
                <w:sz w:val="20"/>
                <w:szCs w:val="20"/>
              </w:rPr>
            </w:pPr>
            <w:r w:rsidRPr="39140491">
              <w:rPr>
                <w:rFonts w:eastAsia="Arial Nova Light" w:cs="Arial Nova Light"/>
                <w:sz w:val="20"/>
                <w:szCs w:val="20"/>
              </w:rPr>
              <w:t>Southgate and Wootton’s</w:t>
            </w:r>
          </w:p>
        </w:tc>
        <w:tc>
          <w:tcPr>
            <w:tcW w:w="3009" w:type="dxa"/>
          </w:tcPr>
          <w:p w14:paraId="3712FA87" w14:textId="7B0EB13D" w:rsidR="39140491" w:rsidRDefault="39140491" w:rsidP="39140491">
            <w:pPr>
              <w:rPr>
                <w:rFonts w:eastAsia="Arial Nova Light" w:cs="Arial Nova Light"/>
                <w:sz w:val="20"/>
                <w:szCs w:val="20"/>
              </w:rPr>
            </w:pPr>
            <w:r w:rsidRPr="39140491">
              <w:rPr>
                <w:rFonts w:eastAsia="Arial Nova Light" w:cs="Arial Nova Light"/>
                <w:sz w:val="20"/>
                <w:szCs w:val="20"/>
              </w:rPr>
              <w:t>Wells Health Centre</w:t>
            </w:r>
          </w:p>
        </w:tc>
      </w:tr>
      <w:tr w:rsidR="39140491" w14:paraId="563AB476" w14:textId="77777777" w:rsidTr="39140491">
        <w:tc>
          <w:tcPr>
            <w:tcW w:w="3009" w:type="dxa"/>
          </w:tcPr>
          <w:p w14:paraId="63034DF2" w14:textId="0EB86A68"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Mundesley</w:t>
            </w:r>
            <w:proofErr w:type="spellEnd"/>
            <w:r w:rsidRPr="39140491">
              <w:rPr>
                <w:rFonts w:eastAsia="Arial Nova Light" w:cs="Arial Nova Light"/>
                <w:sz w:val="20"/>
                <w:szCs w:val="20"/>
              </w:rPr>
              <w:t xml:space="preserve"> Medical Centre</w:t>
            </w:r>
          </w:p>
        </w:tc>
        <w:tc>
          <w:tcPr>
            <w:tcW w:w="3009" w:type="dxa"/>
          </w:tcPr>
          <w:p w14:paraId="5FB257E6" w14:textId="0E2C8248" w:rsidR="39140491" w:rsidRDefault="39140491" w:rsidP="39140491">
            <w:pPr>
              <w:rPr>
                <w:rFonts w:eastAsia="Arial Nova Light" w:cs="Arial Nova Light"/>
                <w:sz w:val="20"/>
                <w:szCs w:val="20"/>
              </w:rPr>
            </w:pPr>
            <w:r w:rsidRPr="39140491">
              <w:rPr>
                <w:rFonts w:eastAsia="Arial Nova Light" w:cs="Arial Nova Light"/>
                <w:sz w:val="20"/>
                <w:szCs w:val="20"/>
              </w:rPr>
              <w:t>St James Medical Practice</w:t>
            </w:r>
          </w:p>
        </w:tc>
        <w:tc>
          <w:tcPr>
            <w:tcW w:w="3009" w:type="dxa"/>
          </w:tcPr>
          <w:p w14:paraId="365E1741" w14:textId="71B7D1F6" w:rsidR="39140491" w:rsidRDefault="39140491" w:rsidP="39140491">
            <w:pPr>
              <w:rPr>
                <w:rFonts w:eastAsia="Arial Nova Light" w:cs="Arial Nova Light"/>
                <w:sz w:val="20"/>
                <w:szCs w:val="20"/>
              </w:rPr>
            </w:pPr>
            <w:r w:rsidRPr="39140491">
              <w:rPr>
                <w:rFonts w:eastAsia="Arial Nova Light" w:cs="Arial Nova Light"/>
                <w:sz w:val="20"/>
                <w:szCs w:val="20"/>
              </w:rPr>
              <w:t>St Stephen’s Gate</w:t>
            </w:r>
          </w:p>
        </w:tc>
      </w:tr>
      <w:tr w:rsidR="39140491" w14:paraId="0711115C" w14:textId="77777777" w:rsidTr="39140491">
        <w:tc>
          <w:tcPr>
            <w:tcW w:w="3009" w:type="dxa"/>
          </w:tcPr>
          <w:p w14:paraId="4447FE3E" w14:textId="1976B24F" w:rsidR="39140491" w:rsidRDefault="39140491" w:rsidP="39140491">
            <w:pPr>
              <w:rPr>
                <w:rFonts w:eastAsia="Arial Nova Light" w:cs="Arial Nova Light"/>
                <w:sz w:val="20"/>
                <w:szCs w:val="20"/>
              </w:rPr>
            </w:pPr>
            <w:r w:rsidRPr="39140491">
              <w:rPr>
                <w:rFonts w:eastAsia="Arial Nova Light" w:cs="Arial Nova Light"/>
                <w:sz w:val="20"/>
                <w:szCs w:val="20"/>
              </w:rPr>
              <w:lastRenderedPageBreak/>
              <w:t>Manor Farm Medical Centre</w:t>
            </w:r>
          </w:p>
        </w:tc>
        <w:tc>
          <w:tcPr>
            <w:tcW w:w="3009" w:type="dxa"/>
          </w:tcPr>
          <w:p w14:paraId="3B91CBBF" w14:textId="4470E854" w:rsidR="39140491" w:rsidRDefault="39140491" w:rsidP="39140491">
            <w:pPr>
              <w:rPr>
                <w:rFonts w:eastAsia="Arial Nova Light" w:cs="Arial Nova Light"/>
                <w:sz w:val="20"/>
                <w:szCs w:val="20"/>
              </w:rPr>
            </w:pPr>
            <w:r w:rsidRPr="39140491">
              <w:rPr>
                <w:rFonts w:eastAsia="Arial Nova Light" w:cs="Arial Nova Light"/>
                <w:sz w:val="20"/>
                <w:szCs w:val="20"/>
              </w:rPr>
              <w:t>The Fakenham Medical Practice</w:t>
            </w:r>
          </w:p>
        </w:tc>
        <w:tc>
          <w:tcPr>
            <w:tcW w:w="3009" w:type="dxa"/>
          </w:tcPr>
          <w:p w14:paraId="349160C1" w14:textId="66915B1F" w:rsidR="39140491" w:rsidRDefault="39140491" w:rsidP="39140491">
            <w:pPr>
              <w:rPr>
                <w:rFonts w:eastAsia="Arial Nova Light" w:cs="Arial Nova Light"/>
                <w:sz w:val="20"/>
                <w:szCs w:val="20"/>
              </w:rPr>
            </w:pPr>
            <w:r w:rsidRPr="39140491">
              <w:rPr>
                <w:rFonts w:eastAsia="Arial Nova Light" w:cs="Arial Nova Light"/>
                <w:sz w:val="20"/>
                <w:szCs w:val="20"/>
              </w:rPr>
              <w:t>Plowright Medical Centre</w:t>
            </w:r>
          </w:p>
        </w:tc>
      </w:tr>
      <w:tr w:rsidR="39140491" w14:paraId="0AE6A6B8" w14:textId="77777777" w:rsidTr="39140491">
        <w:tc>
          <w:tcPr>
            <w:tcW w:w="3009" w:type="dxa"/>
          </w:tcPr>
          <w:p w14:paraId="7DA4C758" w14:textId="2FC53B9F"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Grimston</w:t>
            </w:r>
            <w:proofErr w:type="spellEnd"/>
            <w:r w:rsidRPr="39140491">
              <w:rPr>
                <w:rFonts w:eastAsia="Arial Nova Light" w:cs="Arial Nova Light"/>
                <w:sz w:val="20"/>
                <w:szCs w:val="20"/>
              </w:rPr>
              <w:t xml:space="preserve"> Medical Centre</w:t>
            </w:r>
          </w:p>
        </w:tc>
        <w:tc>
          <w:tcPr>
            <w:tcW w:w="3009" w:type="dxa"/>
          </w:tcPr>
          <w:p w14:paraId="78F5EC22" w14:textId="0E48983C" w:rsidR="39140491" w:rsidRDefault="39140491" w:rsidP="39140491">
            <w:pPr>
              <w:rPr>
                <w:rFonts w:eastAsia="Arial Nova Light" w:cs="Arial Nova Light"/>
                <w:sz w:val="20"/>
                <w:szCs w:val="20"/>
              </w:rPr>
            </w:pPr>
            <w:r w:rsidRPr="39140491">
              <w:rPr>
                <w:rFonts w:eastAsia="Arial Nova Light" w:cs="Arial Nova Light"/>
                <w:sz w:val="20"/>
                <w:szCs w:val="20"/>
              </w:rPr>
              <w:t>Aldborough Surgery</w:t>
            </w:r>
          </w:p>
        </w:tc>
        <w:tc>
          <w:tcPr>
            <w:tcW w:w="3009" w:type="dxa"/>
          </w:tcPr>
          <w:p w14:paraId="3031B80F" w14:textId="67A4FDB9" w:rsidR="39140491" w:rsidRDefault="39140491" w:rsidP="39140491">
            <w:pPr>
              <w:rPr>
                <w:rFonts w:eastAsia="Arial Nova Light" w:cs="Arial Nova Light"/>
                <w:sz w:val="20"/>
                <w:szCs w:val="20"/>
              </w:rPr>
            </w:pPr>
            <w:r w:rsidRPr="39140491">
              <w:rPr>
                <w:rFonts w:eastAsia="Arial Nova Light" w:cs="Arial Nova Light"/>
                <w:sz w:val="20"/>
                <w:szCs w:val="20"/>
              </w:rPr>
              <w:t>Bacon Road / Taverham</w:t>
            </w:r>
          </w:p>
        </w:tc>
      </w:tr>
      <w:tr w:rsidR="39140491" w14:paraId="4FC68384" w14:textId="77777777" w:rsidTr="39140491">
        <w:tc>
          <w:tcPr>
            <w:tcW w:w="3009" w:type="dxa"/>
          </w:tcPr>
          <w:p w14:paraId="71C09609" w14:textId="26B4B05B" w:rsidR="39140491" w:rsidRDefault="39140491" w:rsidP="39140491">
            <w:pPr>
              <w:rPr>
                <w:rFonts w:eastAsia="Arial Nova Light" w:cs="Arial Nova Light"/>
                <w:sz w:val="20"/>
                <w:szCs w:val="20"/>
              </w:rPr>
            </w:pPr>
            <w:r w:rsidRPr="39140491">
              <w:rPr>
                <w:rFonts w:eastAsia="Arial Nova Light" w:cs="Arial Nova Light"/>
                <w:sz w:val="20"/>
                <w:szCs w:val="20"/>
              </w:rPr>
              <w:t>The Burnham Surgery</w:t>
            </w:r>
          </w:p>
        </w:tc>
        <w:tc>
          <w:tcPr>
            <w:tcW w:w="3009" w:type="dxa"/>
          </w:tcPr>
          <w:p w14:paraId="2C41965B" w14:textId="6816B6FA"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Reepham</w:t>
            </w:r>
            <w:proofErr w:type="spellEnd"/>
            <w:r w:rsidRPr="39140491">
              <w:rPr>
                <w:rFonts w:eastAsia="Arial Nova Light" w:cs="Arial Nova Light"/>
                <w:sz w:val="20"/>
                <w:szCs w:val="20"/>
              </w:rPr>
              <w:t xml:space="preserve"> &amp; </w:t>
            </w:r>
            <w:proofErr w:type="spellStart"/>
            <w:r w:rsidRPr="39140491">
              <w:rPr>
                <w:rFonts w:eastAsia="Arial Nova Light" w:cs="Arial Nova Light"/>
                <w:sz w:val="20"/>
                <w:szCs w:val="20"/>
              </w:rPr>
              <w:t>Alysham</w:t>
            </w:r>
            <w:proofErr w:type="spellEnd"/>
            <w:r w:rsidRPr="39140491">
              <w:rPr>
                <w:rFonts w:eastAsia="Arial Nova Light" w:cs="Arial Nova Light"/>
                <w:sz w:val="20"/>
                <w:szCs w:val="20"/>
              </w:rPr>
              <w:t xml:space="preserve"> Surgery </w:t>
            </w:r>
          </w:p>
        </w:tc>
        <w:tc>
          <w:tcPr>
            <w:tcW w:w="3009" w:type="dxa"/>
          </w:tcPr>
          <w:p w14:paraId="0CC94E3B" w14:textId="06A202F9"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Lakenham</w:t>
            </w:r>
            <w:proofErr w:type="spellEnd"/>
            <w:r w:rsidRPr="39140491">
              <w:rPr>
                <w:rFonts w:eastAsia="Arial Nova Light" w:cs="Arial Nova Light"/>
                <w:sz w:val="20"/>
                <w:szCs w:val="20"/>
              </w:rPr>
              <w:t xml:space="preserve"> Surgery</w:t>
            </w:r>
          </w:p>
        </w:tc>
      </w:tr>
      <w:tr w:rsidR="39140491" w14:paraId="6BE3C25D" w14:textId="77777777" w:rsidTr="39140491">
        <w:tc>
          <w:tcPr>
            <w:tcW w:w="3009" w:type="dxa"/>
          </w:tcPr>
          <w:p w14:paraId="712482EC" w14:textId="30D43CD8" w:rsidR="39140491" w:rsidRDefault="39140491" w:rsidP="39140491">
            <w:pPr>
              <w:rPr>
                <w:rFonts w:eastAsia="Arial Nova Light" w:cs="Arial Nova Light"/>
                <w:sz w:val="20"/>
                <w:szCs w:val="20"/>
              </w:rPr>
            </w:pPr>
            <w:r w:rsidRPr="39140491">
              <w:rPr>
                <w:rFonts w:eastAsia="Arial Nova Light" w:cs="Arial Nova Light"/>
                <w:sz w:val="20"/>
                <w:szCs w:val="20"/>
              </w:rPr>
              <w:t>Oak Street Medical Practice</w:t>
            </w:r>
          </w:p>
        </w:tc>
        <w:tc>
          <w:tcPr>
            <w:tcW w:w="3009" w:type="dxa"/>
          </w:tcPr>
          <w:p w14:paraId="4335365A" w14:textId="38A5553B" w:rsidR="39140491" w:rsidRDefault="39140491" w:rsidP="39140491">
            <w:pPr>
              <w:rPr>
                <w:rFonts w:eastAsia="Arial Nova Light" w:cs="Arial Nova Light"/>
                <w:sz w:val="20"/>
                <w:szCs w:val="20"/>
              </w:rPr>
            </w:pPr>
            <w:r w:rsidRPr="39140491">
              <w:rPr>
                <w:rFonts w:eastAsia="Arial Nova Light" w:cs="Arial Nova Light"/>
                <w:sz w:val="20"/>
                <w:szCs w:val="20"/>
              </w:rPr>
              <w:t>UEA Medical Centre</w:t>
            </w:r>
          </w:p>
        </w:tc>
        <w:tc>
          <w:tcPr>
            <w:tcW w:w="3009" w:type="dxa"/>
          </w:tcPr>
          <w:p w14:paraId="0F9CF240" w14:textId="52CF071A" w:rsidR="39140491" w:rsidRDefault="39140491" w:rsidP="39140491">
            <w:pPr>
              <w:rPr>
                <w:rFonts w:eastAsia="Arial Nova Light" w:cs="Arial Nova Light"/>
                <w:sz w:val="20"/>
                <w:szCs w:val="20"/>
              </w:rPr>
            </w:pPr>
            <w:r w:rsidRPr="39140491">
              <w:rPr>
                <w:rFonts w:eastAsia="Arial Nova Light" w:cs="Arial Nova Light"/>
                <w:sz w:val="20"/>
                <w:szCs w:val="20"/>
              </w:rPr>
              <w:t>Woodcock Road Surgery</w:t>
            </w:r>
          </w:p>
        </w:tc>
      </w:tr>
      <w:tr w:rsidR="39140491" w14:paraId="61CA688C" w14:textId="77777777" w:rsidTr="39140491">
        <w:tc>
          <w:tcPr>
            <w:tcW w:w="3009" w:type="dxa"/>
          </w:tcPr>
          <w:p w14:paraId="0A5FF7BE" w14:textId="00DCAA3D" w:rsidR="39140491" w:rsidRDefault="39140491" w:rsidP="39140491">
            <w:pPr>
              <w:rPr>
                <w:rFonts w:eastAsia="Arial Nova Light" w:cs="Arial Nova Light"/>
                <w:sz w:val="20"/>
                <w:szCs w:val="20"/>
              </w:rPr>
            </w:pPr>
            <w:r w:rsidRPr="39140491">
              <w:rPr>
                <w:rFonts w:eastAsia="Arial Nova Light" w:cs="Arial Nova Light"/>
                <w:sz w:val="20"/>
                <w:szCs w:val="20"/>
              </w:rPr>
              <w:t>Old Catton Medical Practice</w:t>
            </w:r>
          </w:p>
        </w:tc>
        <w:tc>
          <w:tcPr>
            <w:tcW w:w="3009" w:type="dxa"/>
          </w:tcPr>
          <w:p w14:paraId="3FA0A9C5" w14:textId="479B250B" w:rsidR="39140491" w:rsidRDefault="39140491" w:rsidP="39140491">
            <w:pPr>
              <w:rPr>
                <w:rFonts w:eastAsia="Arial Nova Light" w:cs="Arial Nova Light"/>
                <w:sz w:val="20"/>
                <w:szCs w:val="20"/>
              </w:rPr>
            </w:pPr>
            <w:r w:rsidRPr="39140491">
              <w:rPr>
                <w:rFonts w:eastAsia="Arial Nova Light" w:cs="Arial Nova Light"/>
                <w:sz w:val="20"/>
                <w:szCs w:val="20"/>
              </w:rPr>
              <w:t>Alexandra Road</w:t>
            </w:r>
          </w:p>
        </w:tc>
        <w:tc>
          <w:tcPr>
            <w:tcW w:w="3009" w:type="dxa"/>
          </w:tcPr>
          <w:p w14:paraId="690DF022" w14:textId="604EB2A9" w:rsidR="39140491" w:rsidRDefault="39140491" w:rsidP="39140491">
            <w:pPr>
              <w:rPr>
                <w:rFonts w:eastAsia="Arial Nova Light" w:cs="Arial Nova Light"/>
                <w:sz w:val="20"/>
                <w:szCs w:val="20"/>
              </w:rPr>
            </w:pPr>
            <w:r w:rsidRPr="39140491">
              <w:rPr>
                <w:rFonts w:eastAsia="Arial Nova Light" w:cs="Arial Nova Light"/>
                <w:sz w:val="20"/>
                <w:szCs w:val="20"/>
              </w:rPr>
              <w:t>Andaman Surgery</w:t>
            </w:r>
          </w:p>
        </w:tc>
      </w:tr>
      <w:tr w:rsidR="39140491" w14:paraId="6B88EAC3" w14:textId="77777777" w:rsidTr="39140491">
        <w:tc>
          <w:tcPr>
            <w:tcW w:w="3009" w:type="dxa"/>
          </w:tcPr>
          <w:p w14:paraId="22926BDB" w14:textId="3AA5B496" w:rsidR="39140491" w:rsidRDefault="39140491" w:rsidP="39140491">
            <w:pPr>
              <w:rPr>
                <w:rFonts w:eastAsia="Arial Nova Light" w:cs="Arial Nova Light"/>
                <w:sz w:val="20"/>
                <w:szCs w:val="20"/>
              </w:rPr>
            </w:pPr>
            <w:r w:rsidRPr="39140491">
              <w:rPr>
                <w:rFonts w:eastAsia="Arial Nova Light" w:cs="Arial Nova Light"/>
                <w:sz w:val="20"/>
                <w:szCs w:val="20"/>
              </w:rPr>
              <w:t>Attleborough Surgery</w:t>
            </w:r>
          </w:p>
        </w:tc>
        <w:tc>
          <w:tcPr>
            <w:tcW w:w="3009" w:type="dxa"/>
          </w:tcPr>
          <w:p w14:paraId="66CFAF2B" w14:textId="531864FD"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Beechcroft</w:t>
            </w:r>
            <w:proofErr w:type="spellEnd"/>
            <w:r w:rsidRPr="39140491">
              <w:rPr>
                <w:rFonts w:eastAsia="Arial Nova Light" w:cs="Arial Nova Light"/>
                <w:sz w:val="20"/>
                <w:szCs w:val="20"/>
              </w:rPr>
              <w:t xml:space="preserve"> and Old Palace</w:t>
            </w:r>
          </w:p>
        </w:tc>
        <w:tc>
          <w:tcPr>
            <w:tcW w:w="3009" w:type="dxa"/>
          </w:tcPr>
          <w:p w14:paraId="3A773D47" w14:textId="1D75B69A" w:rsidR="39140491" w:rsidRDefault="39140491" w:rsidP="39140491">
            <w:pPr>
              <w:rPr>
                <w:rFonts w:eastAsia="Arial Nova Light" w:cs="Arial Nova Light"/>
                <w:sz w:val="20"/>
                <w:szCs w:val="20"/>
              </w:rPr>
            </w:pPr>
            <w:r w:rsidRPr="39140491">
              <w:rPr>
                <w:rFonts w:eastAsia="Arial Nova Light" w:cs="Arial Nova Light"/>
                <w:sz w:val="20"/>
                <w:szCs w:val="20"/>
              </w:rPr>
              <w:t>Bridge Road</w:t>
            </w:r>
          </w:p>
        </w:tc>
      </w:tr>
      <w:tr w:rsidR="39140491" w14:paraId="4F8F9D55" w14:textId="77777777" w:rsidTr="39140491">
        <w:tc>
          <w:tcPr>
            <w:tcW w:w="3009" w:type="dxa"/>
          </w:tcPr>
          <w:p w14:paraId="52C7ED5D" w14:textId="7D697E4C" w:rsidR="39140491" w:rsidRDefault="39140491" w:rsidP="39140491">
            <w:pPr>
              <w:rPr>
                <w:rFonts w:eastAsia="Arial Nova Light" w:cs="Arial Nova Light"/>
                <w:sz w:val="20"/>
                <w:szCs w:val="20"/>
              </w:rPr>
            </w:pPr>
            <w:r w:rsidRPr="39140491">
              <w:rPr>
                <w:rFonts w:eastAsia="Arial Nova Light" w:cs="Arial Nova Light"/>
                <w:sz w:val="20"/>
                <w:szCs w:val="20"/>
              </w:rPr>
              <w:t>Bungay Medical Practice</w:t>
            </w:r>
          </w:p>
        </w:tc>
        <w:tc>
          <w:tcPr>
            <w:tcW w:w="3009" w:type="dxa"/>
          </w:tcPr>
          <w:p w14:paraId="5DF1A9AE" w14:textId="3AC4FD21" w:rsidR="39140491" w:rsidRDefault="39140491" w:rsidP="39140491">
            <w:pPr>
              <w:rPr>
                <w:rFonts w:eastAsia="Arial Nova Light" w:cs="Arial Nova Light"/>
                <w:sz w:val="20"/>
                <w:szCs w:val="20"/>
              </w:rPr>
            </w:pPr>
            <w:r w:rsidRPr="39140491">
              <w:rPr>
                <w:rFonts w:eastAsia="Arial Nova Light" w:cs="Arial Nova Light"/>
                <w:sz w:val="20"/>
                <w:szCs w:val="20"/>
              </w:rPr>
              <w:t>Chet Valley Medical Practice</w:t>
            </w:r>
          </w:p>
        </w:tc>
        <w:tc>
          <w:tcPr>
            <w:tcW w:w="3009" w:type="dxa"/>
          </w:tcPr>
          <w:p w14:paraId="230F2EF2" w14:textId="638BE6D3" w:rsidR="39140491" w:rsidRDefault="39140491" w:rsidP="39140491">
            <w:pPr>
              <w:rPr>
                <w:rFonts w:eastAsia="Arial Nova Light" w:cs="Arial Nova Light"/>
                <w:sz w:val="20"/>
                <w:szCs w:val="20"/>
              </w:rPr>
            </w:pPr>
            <w:r w:rsidRPr="39140491">
              <w:rPr>
                <w:rFonts w:eastAsia="Arial Nova Light" w:cs="Arial Nova Light"/>
                <w:sz w:val="20"/>
                <w:szCs w:val="20"/>
              </w:rPr>
              <w:t>Church Hill Surgery</w:t>
            </w:r>
          </w:p>
        </w:tc>
      </w:tr>
      <w:tr w:rsidR="39140491" w14:paraId="27791D3C" w14:textId="77777777" w:rsidTr="39140491">
        <w:tc>
          <w:tcPr>
            <w:tcW w:w="3009" w:type="dxa"/>
          </w:tcPr>
          <w:p w14:paraId="3F960D62" w14:textId="19B2B88C"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Cringleford</w:t>
            </w:r>
            <w:proofErr w:type="spellEnd"/>
            <w:r w:rsidRPr="39140491">
              <w:rPr>
                <w:rFonts w:eastAsia="Arial Nova Light" w:cs="Arial Nova Light"/>
                <w:sz w:val="20"/>
                <w:szCs w:val="20"/>
              </w:rPr>
              <w:t xml:space="preserve"> Surgery</w:t>
            </w:r>
          </w:p>
        </w:tc>
        <w:tc>
          <w:tcPr>
            <w:tcW w:w="3009" w:type="dxa"/>
          </w:tcPr>
          <w:p w14:paraId="25504C66" w14:textId="5E2281DC" w:rsidR="39140491" w:rsidRDefault="39140491" w:rsidP="39140491">
            <w:pPr>
              <w:rPr>
                <w:rFonts w:eastAsia="Arial Nova Light" w:cs="Arial Nova Light"/>
                <w:sz w:val="20"/>
                <w:szCs w:val="20"/>
              </w:rPr>
            </w:pPr>
            <w:r w:rsidRPr="39140491">
              <w:rPr>
                <w:rFonts w:eastAsia="Arial Nova Light" w:cs="Arial Nova Light"/>
                <w:sz w:val="20"/>
                <w:szCs w:val="20"/>
              </w:rPr>
              <w:t>Cutlers Hill Surgery</w:t>
            </w:r>
          </w:p>
        </w:tc>
        <w:tc>
          <w:tcPr>
            <w:tcW w:w="3009" w:type="dxa"/>
          </w:tcPr>
          <w:p w14:paraId="03701E23" w14:textId="755C1A67" w:rsidR="39140491" w:rsidRDefault="39140491" w:rsidP="39140491">
            <w:pPr>
              <w:rPr>
                <w:rFonts w:eastAsia="Arial Nova Light" w:cs="Arial Nova Light"/>
                <w:sz w:val="20"/>
                <w:szCs w:val="20"/>
              </w:rPr>
            </w:pPr>
            <w:r w:rsidRPr="39140491">
              <w:rPr>
                <w:rFonts w:eastAsia="Arial Nova Light" w:cs="Arial Nova Light"/>
                <w:sz w:val="20"/>
                <w:szCs w:val="20"/>
              </w:rPr>
              <w:t>East Harling Surgery</w:t>
            </w:r>
          </w:p>
        </w:tc>
      </w:tr>
      <w:tr w:rsidR="39140491" w14:paraId="6F83390F" w14:textId="77777777" w:rsidTr="39140491">
        <w:tc>
          <w:tcPr>
            <w:tcW w:w="3009" w:type="dxa"/>
          </w:tcPr>
          <w:p w14:paraId="5582420E" w14:textId="74B87373" w:rsidR="39140491" w:rsidRDefault="39140491" w:rsidP="39140491">
            <w:pPr>
              <w:rPr>
                <w:rFonts w:eastAsia="Arial Nova Light" w:cs="Arial Nova Light"/>
                <w:sz w:val="20"/>
                <w:szCs w:val="20"/>
              </w:rPr>
            </w:pPr>
            <w:r w:rsidRPr="39140491">
              <w:rPr>
                <w:rFonts w:eastAsia="Arial Nova Light" w:cs="Arial Nova Light"/>
                <w:sz w:val="20"/>
                <w:szCs w:val="20"/>
              </w:rPr>
              <w:t>East Norfolk Medical Practice</w:t>
            </w:r>
          </w:p>
        </w:tc>
        <w:tc>
          <w:tcPr>
            <w:tcW w:w="3009" w:type="dxa"/>
          </w:tcPr>
          <w:p w14:paraId="03207C50" w14:textId="7DD57A5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Elmham</w:t>
            </w:r>
            <w:proofErr w:type="spellEnd"/>
            <w:r w:rsidRPr="39140491">
              <w:rPr>
                <w:rFonts w:eastAsia="Arial Nova Light" w:cs="Arial Nova Light"/>
                <w:sz w:val="20"/>
                <w:szCs w:val="20"/>
              </w:rPr>
              <w:t xml:space="preserve"> Surgery</w:t>
            </w:r>
          </w:p>
        </w:tc>
        <w:tc>
          <w:tcPr>
            <w:tcW w:w="3009" w:type="dxa"/>
          </w:tcPr>
          <w:p w14:paraId="5A7AA8F4" w14:textId="4A4E5FCF" w:rsidR="39140491" w:rsidRDefault="39140491" w:rsidP="39140491">
            <w:pPr>
              <w:rPr>
                <w:rFonts w:eastAsia="Arial Nova Light" w:cs="Arial Nova Light"/>
                <w:sz w:val="20"/>
                <w:szCs w:val="20"/>
              </w:rPr>
            </w:pPr>
            <w:r w:rsidRPr="39140491">
              <w:rPr>
                <w:rFonts w:eastAsia="Arial Nova Light" w:cs="Arial Nova Light"/>
                <w:sz w:val="20"/>
                <w:szCs w:val="20"/>
              </w:rPr>
              <w:t>Falkland Surgery</w:t>
            </w:r>
          </w:p>
        </w:tc>
      </w:tr>
      <w:tr w:rsidR="39140491" w14:paraId="18E92FA0" w14:textId="77777777" w:rsidTr="39140491">
        <w:tc>
          <w:tcPr>
            <w:tcW w:w="3009" w:type="dxa"/>
          </w:tcPr>
          <w:p w14:paraId="27BE79ED" w14:textId="0942B869"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Fleggburgh</w:t>
            </w:r>
            <w:proofErr w:type="spellEnd"/>
            <w:r w:rsidRPr="39140491">
              <w:rPr>
                <w:rFonts w:eastAsia="Arial Nova Light" w:cs="Arial Nova Light"/>
                <w:sz w:val="20"/>
                <w:szCs w:val="20"/>
              </w:rPr>
              <w:t xml:space="preserve"> Surgery</w:t>
            </w:r>
          </w:p>
        </w:tc>
        <w:tc>
          <w:tcPr>
            <w:tcW w:w="3009" w:type="dxa"/>
          </w:tcPr>
          <w:p w14:paraId="0D71EE2F" w14:textId="4E3D1F85"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Heathgate</w:t>
            </w:r>
            <w:proofErr w:type="spellEnd"/>
            <w:r w:rsidRPr="39140491">
              <w:rPr>
                <w:rFonts w:eastAsia="Arial Nova Light" w:cs="Arial Nova Light"/>
                <w:sz w:val="20"/>
                <w:szCs w:val="20"/>
              </w:rPr>
              <w:t xml:space="preserve"> Medical Practice</w:t>
            </w:r>
          </w:p>
        </w:tc>
        <w:tc>
          <w:tcPr>
            <w:tcW w:w="3009" w:type="dxa"/>
          </w:tcPr>
          <w:p w14:paraId="5F87F0B8" w14:textId="03E04F1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Hemsby</w:t>
            </w:r>
            <w:proofErr w:type="spellEnd"/>
            <w:r w:rsidRPr="39140491">
              <w:rPr>
                <w:rFonts w:eastAsia="Arial Nova Light" w:cs="Arial Nova Light"/>
                <w:sz w:val="20"/>
                <w:szCs w:val="20"/>
              </w:rPr>
              <w:t xml:space="preserve"> Medical Centre</w:t>
            </w:r>
          </w:p>
        </w:tc>
      </w:tr>
      <w:tr w:rsidR="39140491" w14:paraId="4F258D71" w14:textId="77777777" w:rsidTr="39140491">
        <w:tc>
          <w:tcPr>
            <w:tcW w:w="3009" w:type="dxa"/>
          </w:tcPr>
          <w:p w14:paraId="0845EAF0" w14:textId="0E548585" w:rsidR="39140491" w:rsidRDefault="39140491" w:rsidP="39140491">
            <w:pPr>
              <w:rPr>
                <w:rFonts w:eastAsia="Arial Nova Light" w:cs="Arial Nova Light"/>
                <w:sz w:val="20"/>
                <w:szCs w:val="20"/>
              </w:rPr>
            </w:pPr>
            <w:r w:rsidRPr="39140491">
              <w:rPr>
                <w:rFonts w:eastAsia="Arial Nova Light" w:cs="Arial Nova Light"/>
                <w:sz w:val="20"/>
                <w:szCs w:val="20"/>
              </w:rPr>
              <w:t>High Street Surgery</w:t>
            </w:r>
          </w:p>
        </w:tc>
        <w:tc>
          <w:tcPr>
            <w:tcW w:w="3009" w:type="dxa"/>
          </w:tcPr>
          <w:p w14:paraId="1A4BA62C" w14:textId="1BD00FDC" w:rsidR="39140491" w:rsidRDefault="39140491" w:rsidP="39140491">
            <w:pPr>
              <w:rPr>
                <w:rFonts w:eastAsia="Arial Nova Light" w:cs="Arial Nova Light"/>
                <w:sz w:val="20"/>
                <w:szCs w:val="20"/>
              </w:rPr>
            </w:pPr>
            <w:r w:rsidRPr="39140491">
              <w:rPr>
                <w:rFonts w:eastAsia="Arial Nova Light" w:cs="Arial Nova Light"/>
                <w:sz w:val="20"/>
                <w:szCs w:val="20"/>
              </w:rPr>
              <w:t>Hingham Surgery</w:t>
            </w:r>
          </w:p>
        </w:tc>
        <w:tc>
          <w:tcPr>
            <w:tcW w:w="3009" w:type="dxa"/>
          </w:tcPr>
          <w:p w14:paraId="7827C308" w14:textId="202B5EE1" w:rsidR="39140491" w:rsidRDefault="39140491" w:rsidP="39140491">
            <w:pPr>
              <w:rPr>
                <w:rFonts w:eastAsia="Arial Nova Light" w:cs="Arial Nova Light"/>
                <w:sz w:val="20"/>
                <w:szCs w:val="20"/>
              </w:rPr>
            </w:pPr>
            <w:r w:rsidRPr="39140491">
              <w:rPr>
                <w:rFonts w:eastAsia="Arial Nova Light" w:cs="Arial Nova Light"/>
                <w:sz w:val="20"/>
                <w:szCs w:val="20"/>
              </w:rPr>
              <w:t>Hollies Surgery</w:t>
            </w:r>
          </w:p>
        </w:tc>
      </w:tr>
      <w:tr w:rsidR="39140491" w14:paraId="7BD41E58" w14:textId="77777777" w:rsidTr="39140491">
        <w:tc>
          <w:tcPr>
            <w:tcW w:w="3009" w:type="dxa"/>
          </w:tcPr>
          <w:p w14:paraId="2143AC90" w14:textId="440615B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Humbleyard</w:t>
            </w:r>
            <w:proofErr w:type="spellEnd"/>
            <w:r w:rsidRPr="39140491">
              <w:rPr>
                <w:rFonts w:eastAsia="Arial Nova Light" w:cs="Arial Nova Light"/>
                <w:sz w:val="20"/>
                <w:szCs w:val="20"/>
              </w:rPr>
              <w:t xml:space="preserve"> Practice</w:t>
            </w:r>
          </w:p>
        </w:tc>
        <w:tc>
          <w:tcPr>
            <w:tcW w:w="3009" w:type="dxa"/>
          </w:tcPr>
          <w:p w14:paraId="35909659" w14:textId="62C456DB" w:rsidR="39140491" w:rsidRDefault="39140491" w:rsidP="39140491">
            <w:pPr>
              <w:rPr>
                <w:rFonts w:eastAsia="Arial Nova Light" w:cs="Arial Nova Light"/>
                <w:sz w:val="20"/>
                <w:szCs w:val="20"/>
              </w:rPr>
            </w:pPr>
            <w:r w:rsidRPr="39140491">
              <w:rPr>
                <w:rFonts w:eastAsia="Arial Nova Light" w:cs="Arial Nova Light"/>
                <w:sz w:val="20"/>
                <w:szCs w:val="20"/>
              </w:rPr>
              <w:t>Lawns Medical Practice</w:t>
            </w:r>
          </w:p>
        </w:tc>
        <w:tc>
          <w:tcPr>
            <w:tcW w:w="3009" w:type="dxa"/>
          </w:tcPr>
          <w:p w14:paraId="132A4F88" w14:textId="0622934F" w:rsidR="39140491" w:rsidRDefault="39140491" w:rsidP="39140491">
            <w:pPr>
              <w:rPr>
                <w:rFonts w:eastAsia="Arial Nova Light" w:cs="Arial Nova Light"/>
                <w:sz w:val="20"/>
                <w:szCs w:val="20"/>
              </w:rPr>
            </w:pPr>
            <w:r w:rsidRPr="39140491">
              <w:rPr>
                <w:rFonts w:eastAsia="Arial Nova Light" w:cs="Arial Nova Light"/>
                <w:sz w:val="20"/>
                <w:szCs w:val="20"/>
              </w:rPr>
              <w:t>Lawson Road Surgery</w:t>
            </w:r>
          </w:p>
        </w:tc>
      </w:tr>
      <w:tr w:rsidR="39140491" w14:paraId="2DF92E32" w14:textId="77777777" w:rsidTr="39140491">
        <w:tc>
          <w:tcPr>
            <w:tcW w:w="3009" w:type="dxa"/>
          </w:tcPr>
          <w:p w14:paraId="0DE2C5B7" w14:textId="41F0793F" w:rsidR="39140491" w:rsidRDefault="39140491" w:rsidP="39140491">
            <w:pPr>
              <w:rPr>
                <w:rFonts w:eastAsia="Arial Nova Light" w:cs="Arial Nova Light"/>
                <w:sz w:val="20"/>
                <w:szCs w:val="20"/>
              </w:rPr>
            </w:pPr>
            <w:r w:rsidRPr="39140491">
              <w:rPr>
                <w:rFonts w:eastAsia="Arial Nova Light" w:cs="Arial Nova Light"/>
                <w:sz w:val="20"/>
                <w:szCs w:val="20"/>
              </w:rPr>
              <w:t>Lighthouse Medical Centre</w:t>
            </w:r>
          </w:p>
        </w:tc>
        <w:tc>
          <w:tcPr>
            <w:tcW w:w="3009" w:type="dxa"/>
          </w:tcPr>
          <w:p w14:paraId="11D51E9B" w14:textId="485D280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Lionwood</w:t>
            </w:r>
            <w:proofErr w:type="spellEnd"/>
            <w:r w:rsidRPr="39140491">
              <w:rPr>
                <w:rFonts w:eastAsia="Arial Nova Light" w:cs="Arial Nova Light"/>
                <w:sz w:val="20"/>
                <w:szCs w:val="20"/>
              </w:rPr>
              <w:t xml:space="preserve"> Medical Practice</w:t>
            </w:r>
          </w:p>
        </w:tc>
        <w:tc>
          <w:tcPr>
            <w:tcW w:w="3009" w:type="dxa"/>
          </w:tcPr>
          <w:p w14:paraId="703E22C1" w14:textId="2658A3F5" w:rsidR="39140491" w:rsidRDefault="39140491" w:rsidP="39140491">
            <w:pPr>
              <w:rPr>
                <w:rFonts w:eastAsia="Arial Nova Light" w:cs="Arial Nova Light"/>
                <w:sz w:val="20"/>
                <w:szCs w:val="20"/>
              </w:rPr>
            </w:pPr>
            <w:r w:rsidRPr="39140491">
              <w:rPr>
                <w:rFonts w:eastAsia="Arial Nova Light" w:cs="Arial Nova Light"/>
                <w:sz w:val="20"/>
                <w:szCs w:val="20"/>
              </w:rPr>
              <w:t>Long Stratton Medical Partnership</w:t>
            </w:r>
          </w:p>
        </w:tc>
      </w:tr>
      <w:tr w:rsidR="39140491" w14:paraId="74527345" w14:textId="77777777" w:rsidTr="39140491">
        <w:tc>
          <w:tcPr>
            <w:tcW w:w="3009" w:type="dxa"/>
          </w:tcPr>
          <w:p w14:paraId="24FB6682" w14:textId="72249751" w:rsidR="39140491" w:rsidRDefault="39140491" w:rsidP="39140491">
            <w:pPr>
              <w:rPr>
                <w:rFonts w:eastAsia="Arial Nova Light" w:cs="Arial Nova Light"/>
                <w:sz w:val="20"/>
                <w:szCs w:val="20"/>
              </w:rPr>
            </w:pPr>
            <w:r w:rsidRPr="39140491">
              <w:rPr>
                <w:rFonts w:eastAsia="Arial Nova Light" w:cs="Arial Nova Light"/>
                <w:sz w:val="20"/>
                <w:szCs w:val="20"/>
              </w:rPr>
              <w:t>Longshore Surgery</w:t>
            </w:r>
          </w:p>
        </w:tc>
        <w:tc>
          <w:tcPr>
            <w:tcW w:w="3009" w:type="dxa"/>
          </w:tcPr>
          <w:p w14:paraId="125F6393" w14:textId="5ACE2F52" w:rsidR="39140491" w:rsidRDefault="39140491" w:rsidP="39140491">
            <w:pPr>
              <w:rPr>
                <w:rFonts w:eastAsia="Arial Nova Light" w:cs="Arial Nova Light"/>
                <w:sz w:val="20"/>
                <w:szCs w:val="20"/>
              </w:rPr>
            </w:pPr>
            <w:r w:rsidRPr="39140491">
              <w:rPr>
                <w:rFonts w:eastAsia="Arial Nova Light" w:cs="Arial Nova Light"/>
                <w:sz w:val="20"/>
                <w:szCs w:val="20"/>
              </w:rPr>
              <w:t>Magdalen Medical Practice</w:t>
            </w:r>
          </w:p>
        </w:tc>
        <w:tc>
          <w:tcPr>
            <w:tcW w:w="3009" w:type="dxa"/>
          </w:tcPr>
          <w:p w14:paraId="0BDCC01C" w14:textId="30D1514A" w:rsidR="39140491" w:rsidRDefault="39140491" w:rsidP="39140491">
            <w:pPr>
              <w:rPr>
                <w:rFonts w:eastAsia="Arial Nova Light" w:cs="Arial Nova Light"/>
                <w:sz w:val="20"/>
                <w:szCs w:val="20"/>
              </w:rPr>
            </w:pPr>
            <w:r w:rsidRPr="39140491">
              <w:rPr>
                <w:rFonts w:eastAsia="Arial Nova Light" w:cs="Arial Nova Light"/>
                <w:sz w:val="20"/>
                <w:szCs w:val="20"/>
              </w:rPr>
              <w:t>Mattishall Surgery</w:t>
            </w:r>
          </w:p>
        </w:tc>
      </w:tr>
      <w:tr w:rsidR="39140491" w14:paraId="5D6F3F09" w14:textId="77777777" w:rsidTr="39140491">
        <w:tc>
          <w:tcPr>
            <w:tcW w:w="3009" w:type="dxa"/>
          </w:tcPr>
          <w:p w14:paraId="660D0AF5" w14:textId="11C1669B" w:rsidR="39140491" w:rsidRDefault="39140491" w:rsidP="39140491">
            <w:pPr>
              <w:rPr>
                <w:rFonts w:eastAsia="Arial Nova Light" w:cs="Arial Nova Light"/>
                <w:sz w:val="20"/>
                <w:szCs w:val="20"/>
              </w:rPr>
            </w:pPr>
            <w:r w:rsidRPr="39140491">
              <w:rPr>
                <w:rFonts w:eastAsia="Arial Nova Light" w:cs="Arial Nova Light"/>
                <w:sz w:val="20"/>
                <w:szCs w:val="20"/>
              </w:rPr>
              <w:t>Millwood Surgery</w:t>
            </w:r>
          </w:p>
        </w:tc>
        <w:tc>
          <w:tcPr>
            <w:tcW w:w="3009" w:type="dxa"/>
          </w:tcPr>
          <w:p w14:paraId="44DAB485" w14:textId="65F7C67A" w:rsidR="39140491" w:rsidRDefault="39140491" w:rsidP="39140491">
            <w:pPr>
              <w:rPr>
                <w:rFonts w:eastAsia="Arial Nova Light" w:cs="Arial Nova Light"/>
                <w:sz w:val="20"/>
                <w:szCs w:val="20"/>
              </w:rPr>
            </w:pPr>
            <w:r w:rsidRPr="39140491">
              <w:rPr>
                <w:rFonts w:eastAsia="Arial Nova Light" w:cs="Arial Nova Light"/>
                <w:sz w:val="20"/>
                <w:szCs w:val="20"/>
              </w:rPr>
              <w:t>Old Mill Surgery</w:t>
            </w:r>
          </w:p>
        </w:tc>
        <w:tc>
          <w:tcPr>
            <w:tcW w:w="3009" w:type="dxa"/>
          </w:tcPr>
          <w:p w14:paraId="1BF82829" w14:textId="2354CB04" w:rsidR="39140491" w:rsidRDefault="39140491" w:rsidP="39140491">
            <w:pPr>
              <w:rPr>
                <w:rFonts w:eastAsia="Arial Nova Light" w:cs="Arial Nova Light"/>
                <w:sz w:val="20"/>
                <w:szCs w:val="20"/>
              </w:rPr>
            </w:pPr>
            <w:r w:rsidRPr="39140491">
              <w:rPr>
                <w:rFonts w:eastAsia="Arial Nova Light" w:cs="Arial Nova Light"/>
                <w:sz w:val="20"/>
                <w:szCs w:val="20"/>
              </w:rPr>
              <w:t>Orchard Surgery</w:t>
            </w:r>
          </w:p>
        </w:tc>
      </w:tr>
      <w:tr w:rsidR="39140491" w14:paraId="69AA2881" w14:textId="77777777" w:rsidTr="39140491">
        <w:tc>
          <w:tcPr>
            <w:tcW w:w="3009" w:type="dxa"/>
          </w:tcPr>
          <w:p w14:paraId="399C3460" w14:textId="48715072" w:rsidR="39140491" w:rsidRDefault="39140491" w:rsidP="39140491">
            <w:pPr>
              <w:rPr>
                <w:rFonts w:eastAsia="Arial Nova Light" w:cs="Arial Nova Light"/>
                <w:sz w:val="20"/>
                <w:szCs w:val="20"/>
              </w:rPr>
            </w:pPr>
            <w:r w:rsidRPr="39140491">
              <w:rPr>
                <w:rFonts w:eastAsia="Arial Nova Light" w:cs="Arial Nova Light"/>
                <w:sz w:val="20"/>
                <w:szCs w:val="20"/>
              </w:rPr>
              <w:t>Rosedale Surgery</w:t>
            </w:r>
          </w:p>
        </w:tc>
        <w:tc>
          <w:tcPr>
            <w:tcW w:w="3009" w:type="dxa"/>
          </w:tcPr>
          <w:p w14:paraId="5680E3C1" w14:textId="0C338D42" w:rsidR="39140491" w:rsidRDefault="39140491" w:rsidP="39140491">
            <w:pPr>
              <w:rPr>
                <w:rFonts w:eastAsia="Arial Nova Light" w:cs="Arial Nova Light"/>
                <w:sz w:val="20"/>
                <w:szCs w:val="20"/>
              </w:rPr>
            </w:pPr>
            <w:r w:rsidRPr="39140491">
              <w:rPr>
                <w:rFonts w:eastAsia="Arial Nova Light" w:cs="Arial Nova Light"/>
                <w:sz w:val="20"/>
                <w:szCs w:val="20"/>
              </w:rPr>
              <w:t>School Lane Surgery</w:t>
            </w:r>
          </w:p>
        </w:tc>
        <w:tc>
          <w:tcPr>
            <w:tcW w:w="3009" w:type="dxa"/>
          </w:tcPr>
          <w:p w14:paraId="13AB53FB" w14:textId="720C4E72" w:rsidR="39140491" w:rsidRDefault="39140491" w:rsidP="39140491">
            <w:pPr>
              <w:rPr>
                <w:rFonts w:eastAsia="Arial Nova Light" w:cs="Arial Nova Light"/>
                <w:sz w:val="20"/>
                <w:szCs w:val="20"/>
              </w:rPr>
            </w:pPr>
            <w:r w:rsidRPr="39140491">
              <w:rPr>
                <w:rFonts w:eastAsia="Arial Nova Light" w:cs="Arial Nova Light"/>
                <w:sz w:val="20"/>
                <w:szCs w:val="20"/>
              </w:rPr>
              <w:t>Shipdham Surgery</w:t>
            </w:r>
          </w:p>
        </w:tc>
      </w:tr>
      <w:tr w:rsidR="39140491" w14:paraId="34812A01" w14:textId="77777777" w:rsidTr="39140491">
        <w:tc>
          <w:tcPr>
            <w:tcW w:w="3009" w:type="dxa"/>
          </w:tcPr>
          <w:p w14:paraId="1FB42823" w14:textId="0B106BE1"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Solebay</w:t>
            </w:r>
            <w:proofErr w:type="spellEnd"/>
            <w:r w:rsidRPr="39140491">
              <w:rPr>
                <w:rFonts w:eastAsia="Arial Nova Light" w:cs="Arial Nova Light"/>
                <w:sz w:val="20"/>
                <w:szCs w:val="20"/>
              </w:rPr>
              <w:t xml:space="preserve"> Health Centre</w:t>
            </w:r>
          </w:p>
        </w:tc>
        <w:tc>
          <w:tcPr>
            <w:tcW w:w="3009" w:type="dxa"/>
          </w:tcPr>
          <w:p w14:paraId="35476EB0" w14:textId="276A8345" w:rsidR="39140491" w:rsidRDefault="39140491" w:rsidP="39140491">
            <w:pPr>
              <w:rPr>
                <w:rFonts w:eastAsia="Arial Nova Light" w:cs="Arial Nova Light"/>
                <w:sz w:val="20"/>
                <w:szCs w:val="20"/>
              </w:rPr>
            </w:pPr>
            <w:r w:rsidRPr="39140491">
              <w:rPr>
                <w:rFonts w:eastAsia="Arial Nova Light" w:cs="Arial Nova Light"/>
                <w:sz w:val="20"/>
                <w:szCs w:val="20"/>
              </w:rPr>
              <w:t>The Beaches Medical Centre</w:t>
            </w:r>
          </w:p>
        </w:tc>
        <w:tc>
          <w:tcPr>
            <w:tcW w:w="3009" w:type="dxa"/>
          </w:tcPr>
          <w:p w14:paraId="4CB2655B" w14:textId="5E95A9A7" w:rsidR="39140491" w:rsidRDefault="39140491" w:rsidP="39140491">
            <w:pPr>
              <w:rPr>
                <w:rFonts w:eastAsia="Arial Nova Light" w:cs="Arial Nova Light"/>
                <w:sz w:val="20"/>
                <w:szCs w:val="20"/>
              </w:rPr>
            </w:pPr>
            <w:r w:rsidRPr="39140491">
              <w:rPr>
                <w:rFonts w:eastAsia="Arial Nova Light" w:cs="Arial Nova Light"/>
                <w:sz w:val="20"/>
                <w:szCs w:val="20"/>
              </w:rPr>
              <w:t>The Coastal Partnership</w:t>
            </w:r>
          </w:p>
        </w:tc>
      </w:tr>
      <w:tr w:rsidR="39140491" w14:paraId="090058A9" w14:textId="77777777" w:rsidTr="39140491">
        <w:tc>
          <w:tcPr>
            <w:tcW w:w="3009" w:type="dxa"/>
          </w:tcPr>
          <w:p w14:paraId="27CECC29" w14:textId="10444B4F" w:rsidR="39140491" w:rsidRDefault="39140491" w:rsidP="39140491">
            <w:pPr>
              <w:rPr>
                <w:rFonts w:eastAsia="Arial Nova Light" w:cs="Arial Nova Light"/>
                <w:sz w:val="20"/>
                <w:szCs w:val="20"/>
              </w:rPr>
            </w:pPr>
            <w:r w:rsidRPr="39140491">
              <w:rPr>
                <w:rFonts w:eastAsia="Arial Nova Light" w:cs="Arial Nova Light"/>
                <w:sz w:val="20"/>
                <w:szCs w:val="20"/>
              </w:rPr>
              <w:t>The Park Surgery</w:t>
            </w:r>
          </w:p>
        </w:tc>
        <w:tc>
          <w:tcPr>
            <w:tcW w:w="3009" w:type="dxa"/>
          </w:tcPr>
          <w:p w14:paraId="18BB72D9" w14:textId="1EB120F8" w:rsidR="39140491" w:rsidRDefault="39140491" w:rsidP="39140491">
            <w:pPr>
              <w:rPr>
                <w:rFonts w:eastAsia="Arial Nova Light" w:cs="Arial Nova Light"/>
                <w:sz w:val="20"/>
                <w:szCs w:val="20"/>
              </w:rPr>
            </w:pPr>
            <w:r w:rsidRPr="39140491">
              <w:rPr>
                <w:rFonts w:eastAsia="Arial Nova Light" w:cs="Arial Nova Light"/>
                <w:sz w:val="20"/>
                <w:szCs w:val="20"/>
              </w:rPr>
              <w:t>Theatre Royal Surgery</w:t>
            </w:r>
          </w:p>
        </w:tc>
        <w:tc>
          <w:tcPr>
            <w:tcW w:w="3009" w:type="dxa"/>
          </w:tcPr>
          <w:p w14:paraId="134BB6EA" w14:textId="4DE8217E"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Toftwood</w:t>
            </w:r>
            <w:proofErr w:type="spellEnd"/>
            <w:r w:rsidRPr="39140491">
              <w:rPr>
                <w:rFonts w:eastAsia="Arial Nova Light" w:cs="Arial Nova Light"/>
                <w:sz w:val="20"/>
                <w:szCs w:val="20"/>
              </w:rPr>
              <w:t xml:space="preserve"> Medical</w:t>
            </w:r>
          </w:p>
        </w:tc>
      </w:tr>
      <w:tr w:rsidR="39140491" w14:paraId="67C2CEB4" w14:textId="77777777" w:rsidTr="39140491">
        <w:tc>
          <w:tcPr>
            <w:tcW w:w="3009" w:type="dxa"/>
          </w:tcPr>
          <w:p w14:paraId="3878ADDC" w14:textId="46AA001E" w:rsidR="39140491" w:rsidRDefault="39140491" w:rsidP="39140491">
            <w:pPr>
              <w:rPr>
                <w:rFonts w:eastAsia="Arial Nova Light" w:cs="Arial Nova Light"/>
                <w:sz w:val="20"/>
                <w:szCs w:val="20"/>
              </w:rPr>
            </w:pPr>
            <w:r w:rsidRPr="39140491">
              <w:rPr>
                <w:rFonts w:eastAsia="Arial Nova Light" w:cs="Arial Nova Light"/>
                <w:sz w:val="20"/>
                <w:szCs w:val="20"/>
              </w:rPr>
              <w:t>Trinity Street Surgery</w:t>
            </w:r>
          </w:p>
        </w:tc>
        <w:tc>
          <w:tcPr>
            <w:tcW w:w="3009" w:type="dxa"/>
          </w:tcPr>
          <w:p w14:paraId="4986F6EA" w14:textId="06A570B3" w:rsidR="39140491" w:rsidRDefault="39140491" w:rsidP="39140491">
            <w:pPr>
              <w:rPr>
                <w:rFonts w:eastAsia="Arial Nova Light" w:cs="Arial Nova Light"/>
                <w:sz w:val="20"/>
                <w:szCs w:val="20"/>
              </w:rPr>
            </w:pPr>
            <w:r w:rsidRPr="39140491">
              <w:rPr>
                <w:rFonts w:eastAsia="Arial Nova Light" w:cs="Arial Nova Light"/>
                <w:sz w:val="20"/>
                <w:szCs w:val="20"/>
              </w:rPr>
              <w:t>Victoria Road</w:t>
            </w:r>
          </w:p>
        </w:tc>
        <w:tc>
          <w:tcPr>
            <w:tcW w:w="3009" w:type="dxa"/>
          </w:tcPr>
          <w:p w14:paraId="63E1C16B" w14:textId="2E51E5FF" w:rsidR="39140491" w:rsidRDefault="39140491" w:rsidP="39140491">
            <w:pPr>
              <w:rPr>
                <w:rFonts w:eastAsia="Arial Nova Light" w:cs="Arial Nova Light"/>
                <w:sz w:val="20"/>
                <w:szCs w:val="20"/>
              </w:rPr>
            </w:pPr>
            <w:r w:rsidRPr="39140491">
              <w:rPr>
                <w:rFonts w:eastAsia="Arial Nova Light" w:cs="Arial Nova Light"/>
                <w:sz w:val="20"/>
                <w:szCs w:val="20"/>
              </w:rPr>
              <w:t>Watton Medical Practice</w:t>
            </w:r>
          </w:p>
        </w:tc>
      </w:tr>
      <w:tr w:rsidR="39140491" w14:paraId="0E7357C2" w14:textId="77777777" w:rsidTr="39140491">
        <w:tc>
          <w:tcPr>
            <w:tcW w:w="3009" w:type="dxa"/>
          </w:tcPr>
          <w:p w14:paraId="7615407D" w14:textId="33434104" w:rsidR="39140491" w:rsidRDefault="39140491" w:rsidP="39140491">
            <w:pPr>
              <w:rPr>
                <w:rFonts w:eastAsia="Arial Nova Light" w:cs="Arial Nova Light"/>
                <w:sz w:val="20"/>
                <w:szCs w:val="20"/>
              </w:rPr>
            </w:pPr>
            <w:r w:rsidRPr="39140491">
              <w:rPr>
                <w:rFonts w:eastAsia="Arial Nova Light" w:cs="Arial Nova Light"/>
                <w:sz w:val="20"/>
                <w:szCs w:val="20"/>
              </w:rPr>
              <w:t xml:space="preserve">West </w:t>
            </w:r>
            <w:proofErr w:type="spellStart"/>
            <w:r w:rsidRPr="39140491">
              <w:rPr>
                <w:rFonts w:eastAsia="Arial Nova Light" w:cs="Arial Nova Light"/>
                <w:sz w:val="20"/>
                <w:szCs w:val="20"/>
              </w:rPr>
              <w:t>Pottergate</w:t>
            </w:r>
            <w:proofErr w:type="spellEnd"/>
            <w:r w:rsidRPr="39140491">
              <w:rPr>
                <w:rFonts w:eastAsia="Arial Nova Light" w:cs="Arial Nova Light"/>
                <w:sz w:val="20"/>
                <w:szCs w:val="20"/>
              </w:rPr>
              <w:t xml:space="preserve"> Medical Practice</w:t>
            </w:r>
          </w:p>
        </w:tc>
        <w:tc>
          <w:tcPr>
            <w:tcW w:w="3009" w:type="dxa"/>
          </w:tcPr>
          <w:p w14:paraId="15B83961" w14:textId="5CBAEDE5" w:rsidR="39140491" w:rsidRDefault="39140491" w:rsidP="39140491">
            <w:pPr>
              <w:rPr>
                <w:rFonts w:eastAsia="Arial Nova Light" w:cs="Arial Nova Light"/>
                <w:sz w:val="20"/>
                <w:szCs w:val="20"/>
              </w:rPr>
            </w:pPr>
            <w:r w:rsidRPr="39140491">
              <w:rPr>
                <w:rFonts w:eastAsia="Arial Nova Light" w:cs="Arial Nova Light"/>
                <w:sz w:val="20"/>
                <w:szCs w:val="20"/>
              </w:rPr>
              <w:t>Windmill Surgery</w:t>
            </w:r>
          </w:p>
        </w:tc>
        <w:tc>
          <w:tcPr>
            <w:tcW w:w="3009" w:type="dxa"/>
          </w:tcPr>
          <w:p w14:paraId="327E86C9" w14:textId="63650A66" w:rsidR="39140491" w:rsidRDefault="39140491" w:rsidP="39140491">
            <w:pPr>
              <w:rPr>
                <w:rFonts w:eastAsia="Arial Nova Light" w:cs="Arial Nova Light"/>
                <w:sz w:val="20"/>
                <w:szCs w:val="20"/>
              </w:rPr>
            </w:pPr>
            <w:r w:rsidRPr="39140491">
              <w:rPr>
                <w:rFonts w:eastAsia="Arial Nova Light" w:cs="Arial Nova Light"/>
                <w:sz w:val="20"/>
                <w:szCs w:val="20"/>
              </w:rPr>
              <w:t>Wymondham Medical Practice</w:t>
            </w:r>
          </w:p>
        </w:tc>
      </w:tr>
    </w:tbl>
    <w:p w14:paraId="3E4C050F" w14:textId="2C3084D0" w:rsidR="39140491" w:rsidRDefault="39140491" w:rsidP="39140491"/>
    <w:p w14:paraId="4126C155" w14:textId="10828B8A" w:rsidR="00F03257" w:rsidRDefault="005E6604" w:rsidP="005E6604">
      <w:pPr>
        <w:pStyle w:val="Heading1"/>
      </w:pPr>
      <w:bookmarkStart w:id="3" w:name="_Toc37844833"/>
      <w:r>
        <w:t>Definitions</w:t>
      </w:r>
      <w:bookmarkEnd w:id="3"/>
    </w:p>
    <w:p w14:paraId="73758000" w14:textId="5807347C" w:rsidR="005E6604" w:rsidRPr="005E6604" w:rsidRDefault="005E6604" w:rsidP="005E6604">
      <w:pPr>
        <w:ind w:left="4320" w:hanging="4320"/>
      </w:pPr>
      <w:r>
        <w:t xml:space="preserve">Personal Confidential Information </w:t>
      </w:r>
      <w:r>
        <w:tab/>
        <w:t xml:space="preserve">This term is intended to cover information captured by the Data Protection Act </w:t>
      </w:r>
      <w:r w:rsidR="002C3FA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37844834"/>
      <w:r w:rsidRPr="00B94E5A">
        <w:lastRenderedPageBreak/>
        <w:t>Introduction</w:t>
      </w:r>
      <w:bookmarkEnd w:id="4"/>
    </w:p>
    <w:p w14:paraId="040B54E8" w14:textId="77777777" w:rsidR="00E90D5E" w:rsidRDefault="00E90D5E" w:rsidP="00E90D5E">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14:paraId="4022E063" w14:textId="39F6D19B" w:rsidR="00B94E5A" w:rsidRDefault="00F03257" w:rsidP="00F03257">
      <w:pPr>
        <w:pStyle w:val="Heading1"/>
      </w:pPr>
      <w:bookmarkStart w:id="5" w:name="_Toc37844835"/>
      <w:r>
        <w:t>Statutory Mandatory Framework</w:t>
      </w:r>
      <w:bookmarkEnd w:id="5"/>
    </w:p>
    <w:p w14:paraId="68B1D7BB" w14:textId="66884724" w:rsidR="00E90D5E" w:rsidRDefault="00DC426D" w:rsidP="00E90D5E">
      <w:r>
        <w:t>Data protection law</w:t>
      </w:r>
      <w:r w:rsidR="00E90D5E">
        <w:t xml:space="preserve"> provide</w:t>
      </w:r>
      <w:r>
        <w:t>s</w:t>
      </w:r>
      <w:r w:rsidR="00E90D5E">
        <w:t xml:space="preserve"> the following rights for individuals:</w:t>
      </w:r>
    </w:p>
    <w:p w14:paraId="09AE038B" w14:textId="77777777" w:rsidR="00E90D5E" w:rsidRDefault="00E90D5E" w:rsidP="00E90D5E">
      <w:pPr>
        <w:pStyle w:val="ListParagraph"/>
        <w:numPr>
          <w:ilvl w:val="0"/>
          <w:numId w:val="10"/>
        </w:numPr>
      </w:pPr>
      <w:r>
        <w:t>The right to be informed.</w:t>
      </w:r>
    </w:p>
    <w:p w14:paraId="73CAA078" w14:textId="77777777" w:rsidR="00E90D5E" w:rsidRDefault="00E90D5E" w:rsidP="00E90D5E">
      <w:pPr>
        <w:pStyle w:val="ListParagraph"/>
        <w:numPr>
          <w:ilvl w:val="0"/>
          <w:numId w:val="10"/>
        </w:numPr>
      </w:pPr>
      <w:r>
        <w:t>The right of access.</w:t>
      </w:r>
    </w:p>
    <w:p w14:paraId="3F7B058B" w14:textId="77777777" w:rsidR="00E90D5E" w:rsidRDefault="00E90D5E" w:rsidP="00E90D5E">
      <w:pPr>
        <w:pStyle w:val="ListParagraph"/>
        <w:numPr>
          <w:ilvl w:val="0"/>
          <w:numId w:val="10"/>
        </w:numPr>
      </w:pPr>
      <w:r>
        <w:t>The right to rectification.</w:t>
      </w:r>
    </w:p>
    <w:p w14:paraId="6D907957" w14:textId="77777777" w:rsidR="00E90D5E" w:rsidRDefault="00E90D5E" w:rsidP="00E90D5E">
      <w:pPr>
        <w:pStyle w:val="ListParagraph"/>
        <w:numPr>
          <w:ilvl w:val="0"/>
          <w:numId w:val="10"/>
        </w:numPr>
      </w:pPr>
      <w:r>
        <w:t>The right to erasure.</w:t>
      </w:r>
    </w:p>
    <w:p w14:paraId="5A8BE242" w14:textId="77777777" w:rsidR="00E90D5E" w:rsidRDefault="00E90D5E" w:rsidP="00E90D5E">
      <w:pPr>
        <w:pStyle w:val="ListParagraph"/>
        <w:numPr>
          <w:ilvl w:val="0"/>
          <w:numId w:val="10"/>
        </w:numPr>
      </w:pPr>
      <w:r>
        <w:t>The right to restrict processing.</w:t>
      </w:r>
    </w:p>
    <w:p w14:paraId="4373EE4B" w14:textId="77777777" w:rsidR="00E90D5E" w:rsidRDefault="00E90D5E" w:rsidP="00E90D5E">
      <w:pPr>
        <w:pStyle w:val="ListParagraph"/>
        <w:numPr>
          <w:ilvl w:val="0"/>
          <w:numId w:val="10"/>
        </w:numPr>
      </w:pPr>
      <w:r>
        <w:t>The right to data portability.</w:t>
      </w:r>
    </w:p>
    <w:p w14:paraId="518997CD" w14:textId="77777777" w:rsidR="00E90D5E" w:rsidRDefault="00E90D5E" w:rsidP="00E90D5E">
      <w:pPr>
        <w:pStyle w:val="ListParagraph"/>
        <w:numPr>
          <w:ilvl w:val="0"/>
          <w:numId w:val="10"/>
        </w:numPr>
      </w:pPr>
      <w:r>
        <w:t>The right to object.</w:t>
      </w:r>
    </w:p>
    <w:p w14:paraId="2691642C" w14:textId="39B6402B" w:rsidR="00E90D5E" w:rsidRDefault="00E90D5E" w:rsidP="00E90D5E">
      <w:pPr>
        <w:pStyle w:val="ListParagraph"/>
        <w:numPr>
          <w:ilvl w:val="0"/>
          <w:numId w:val="10"/>
        </w:numPr>
      </w:pPr>
      <w:r>
        <w:t>Rights in relation to automated decision making and profiling.</w:t>
      </w:r>
    </w:p>
    <w:p w14:paraId="150710AB" w14:textId="77777777" w:rsidR="00B94E5A" w:rsidRDefault="00B94E5A" w:rsidP="00163DF8">
      <w:pPr>
        <w:pStyle w:val="Heading1"/>
      </w:pPr>
      <w:bookmarkStart w:id="6" w:name="_Toc37844836"/>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8565C32" w:rsidR="00735409" w:rsidRDefault="00735409" w:rsidP="00735409">
      <w:r w:rsidRPr="00482CBD">
        <w:t xml:space="preserve">All staff, whether management or administrative, who create, </w:t>
      </w:r>
      <w:proofErr w:type="gramStart"/>
      <w:r w:rsidRPr="00482CBD">
        <w:t>receive</w:t>
      </w:r>
      <w:proofErr w:type="gramEnd"/>
      <w:r w:rsidRPr="00482CBD">
        <w:t xml:space="preser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14:paraId="11FC310C" w14:textId="77777777" w:rsidR="00735409" w:rsidRDefault="00735409" w:rsidP="00735409">
      <w:pPr>
        <w:pStyle w:val="Heading1"/>
      </w:pPr>
      <w:bookmarkStart w:id="7" w:name="_Toc37844837"/>
      <w:r>
        <w:t xml:space="preserve">The Right to be </w:t>
      </w:r>
      <w:proofErr w:type="gramStart"/>
      <w:r>
        <w:t>Informed</w:t>
      </w:r>
      <w:bookmarkEnd w:id="7"/>
      <w:proofErr w:type="gramEnd"/>
    </w:p>
    <w:p w14:paraId="777CDCC0" w14:textId="72C6C2FC" w:rsidR="00735409" w:rsidRDefault="00735409" w:rsidP="00735409">
      <w:r>
        <w:t xml:space="preserve">Any activity that involves processing personal information should involve consideration of how individuals might be made aware and have an opportunity to </w:t>
      </w:r>
      <w:proofErr w:type="gramStart"/>
      <w:r>
        <w:t>object</w:t>
      </w:r>
      <w:proofErr w:type="gramEnd"/>
    </w:p>
    <w:p w14:paraId="0C2DB999" w14:textId="41C3D768" w:rsidR="00735409" w:rsidRDefault="00735409" w:rsidP="00735409">
      <w:r>
        <w:t xml:space="preserve">The information to be supplied must </w:t>
      </w:r>
      <w:proofErr w:type="gramStart"/>
      <w:r>
        <w:t>be;</w:t>
      </w:r>
      <w:proofErr w:type="gramEnd"/>
    </w:p>
    <w:p w14:paraId="5135E232" w14:textId="4EAD5C52" w:rsidR="00735409" w:rsidRDefault="00735409" w:rsidP="00255B5A">
      <w:pPr>
        <w:pStyle w:val="ListParagraph"/>
        <w:numPr>
          <w:ilvl w:val="0"/>
          <w:numId w:val="19"/>
        </w:numPr>
      </w:pPr>
      <w:r>
        <w:t xml:space="preserve">concise, transparent, intelligible and easily </w:t>
      </w:r>
      <w:proofErr w:type="gramStart"/>
      <w:r>
        <w:t>accessible;</w:t>
      </w:r>
      <w:proofErr w:type="gramEnd"/>
    </w:p>
    <w:p w14:paraId="1B337A2C" w14:textId="6E54040E" w:rsidR="00735409" w:rsidRDefault="00735409" w:rsidP="00255B5A">
      <w:pPr>
        <w:pStyle w:val="ListParagraph"/>
        <w:numPr>
          <w:ilvl w:val="0"/>
          <w:numId w:val="19"/>
        </w:numPr>
      </w:pPr>
      <w:r>
        <w:t>written in clear and plain language, particularly if addressed to a child; and</w:t>
      </w:r>
    </w:p>
    <w:p w14:paraId="20E2B3F1" w14:textId="70DD6FCA" w:rsidR="00735409" w:rsidRDefault="00735409" w:rsidP="00255B5A">
      <w:pPr>
        <w:pStyle w:val="ListParagraph"/>
        <w:numPr>
          <w:ilvl w:val="0"/>
          <w:numId w:val="19"/>
        </w:numPr>
      </w:pPr>
      <w:r>
        <w:t>free of charge</w:t>
      </w:r>
    </w:p>
    <w:p w14:paraId="799063B8" w14:textId="6743CF5D" w:rsidR="00735409" w:rsidRDefault="00735409" w:rsidP="00735409">
      <w:r>
        <w:lastRenderedPageBreak/>
        <w:t>These Privacy Notices should be multi-layered (</w:t>
      </w:r>
      <w:proofErr w:type="gramStart"/>
      <w:r>
        <w:t>i.e.</w:t>
      </w:r>
      <w:proofErr w:type="gramEnd"/>
      <w:r>
        <w:t xml:space="preserv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14:paraId="32D4F35D" w14:textId="77777777" w:rsidTr="00255B5A">
        <w:tc>
          <w:tcPr>
            <w:tcW w:w="5813" w:type="dxa"/>
            <w:shd w:val="clear" w:color="auto" w:fill="B4C6E7" w:themeFill="accent1" w:themeFillTint="66"/>
            <w:vAlign w:val="center"/>
          </w:tcPr>
          <w:p w14:paraId="08387914" w14:textId="77777777" w:rsidR="00735409" w:rsidRPr="00BB1AA7" w:rsidRDefault="00735409" w:rsidP="00255B5A">
            <w:pPr>
              <w:rPr>
                <w:b/>
              </w:rPr>
            </w:pPr>
            <w:r w:rsidRPr="00BB1AA7">
              <w:rPr>
                <w:b/>
              </w:rPr>
              <w:t>What information must be supplied?</w:t>
            </w:r>
          </w:p>
        </w:tc>
        <w:tc>
          <w:tcPr>
            <w:tcW w:w="1842" w:type="dxa"/>
            <w:shd w:val="clear" w:color="auto" w:fill="B4C6E7" w:themeFill="accent1" w:themeFillTint="66"/>
            <w:vAlign w:val="center"/>
          </w:tcPr>
          <w:p w14:paraId="7989A378" w14:textId="77777777" w:rsidR="00735409" w:rsidRPr="00BB1AA7" w:rsidRDefault="00735409" w:rsidP="00255B5A">
            <w:pPr>
              <w:rPr>
                <w:b/>
              </w:rPr>
            </w:pPr>
            <w:r w:rsidRPr="00BB1AA7">
              <w:rPr>
                <w:b/>
              </w:rPr>
              <w:t>Data obtained directly from data subject</w:t>
            </w:r>
          </w:p>
        </w:tc>
        <w:tc>
          <w:tcPr>
            <w:tcW w:w="1843" w:type="dxa"/>
            <w:shd w:val="clear" w:color="auto" w:fill="B4C6E7" w:themeFill="accent1" w:themeFillTint="66"/>
            <w:vAlign w:val="center"/>
          </w:tcPr>
          <w:p w14:paraId="30511D11" w14:textId="77777777" w:rsidR="00735409" w:rsidRPr="00BB1AA7" w:rsidRDefault="00735409" w:rsidP="00255B5A">
            <w:pPr>
              <w:rPr>
                <w:b/>
              </w:rPr>
            </w:pPr>
            <w:r w:rsidRPr="00BB1AA7">
              <w:rPr>
                <w:b/>
              </w:rPr>
              <w:t>Data obtained from a third party or sharing partner</w:t>
            </w:r>
          </w:p>
        </w:tc>
      </w:tr>
      <w:tr w:rsidR="00735409" w14:paraId="0F46D85E" w14:textId="77777777" w:rsidTr="00255B5A">
        <w:tc>
          <w:tcPr>
            <w:tcW w:w="5813" w:type="dxa"/>
            <w:vAlign w:val="center"/>
          </w:tcPr>
          <w:p w14:paraId="2E88F6A0" w14:textId="77777777" w:rsidR="00735409" w:rsidRPr="00735409" w:rsidRDefault="00735409" w:rsidP="00255B5A">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14:paraId="576A28AC" w14:textId="77777777" w:rsidR="00735409" w:rsidRDefault="00735409" w:rsidP="00255B5A">
            <w:pPr>
              <w:spacing w:after="120"/>
              <w:ind w:right="-694"/>
              <w:rPr>
                <w:rFonts w:cs="Calibri"/>
              </w:rPr>
            </w:pPr>
            <w:r>
              <w:rPr>
                <w:rFonts w:cs="Calibri"/>
                <w:noProof/>
              </w:rPr>
              <w:drawing>
                <wp:inline distT="0" distB="0" distL="0" distR="0" wp14:anchorId="739ECD6D" wp14:editId="2E3BBC4B">
                  <wp:extent cx="438150" cy="50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EA73271" w14:textId="77777777" w:rsidR="00735409" w:rsidRDefault="00735409" w:rsidP="00255B5A">
            <w:pPr>
              <w:spacing w:after="120"/>
              <w:ind w:right="-694"/>
              <w:rPr>
                <w:rFonts w:cs="Calibri"/>
              </w:rPr>
            </w:pPr>
            <w:r>
              <w:rPr>
                <w:rFonts w:cs="Calibri"/>
                <w:noProof/>
              </w:rPr>
              <w:drawing>
                <wp:inline distT="0" distB="0" distL="0" distR="0" wp14:anchorId="44B36017" wp14:editId="307A19D7">
                  <wp:extent cx="438150" cy="501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9108637" w14:textId="77777777" w:rsidTr="00255B5A">
        <w:tc>
          <w:tcPr>
            <w:tcW w:w="5813" w:type="dxa"/>
            <w:vAlign w:val="center"/>
          </w:tcPr>
          <w:p w14:paraId="2BE75448" w14:textId="77777777" w:rsidR="00735409" w:rsidRPr="00735409" w:rsidRDefault="00735409" w:rsidP="00255B5A">
            <w:pPr>
              <w:rPr>
                <w:sz w:val="20"/>
                <w:szCs w:val="20"/>
              </w:rPr>
            </w:pPr>
            <w:r w:rsidRPr="00735409">
              <w:rPr>
                <w:sz w:val="20"/>
                <w:szCs w:val="20"/>
              </w:rPr>
              <w:t>Purpose of the processing and the lawful basis for the processing</w:t>
            </w:r>
          </w:p>
        </w:tc>
        <w:tc>
          <w:tcPr>
            <w:tcW w:w="1842" w:type="dxa"/>
            <w:vAlign w:val="center"/>
          </w:tcPr>
          <w:p w14:paraId="64992898" w14:textId="77777777" w:rsidR="00735409" w:rsidRDefault="00735409" w:rsidP="00255B5A">
            <w:pPr>
              <w:spacing w:after="120"/>
              <w:ind w:right="-694"/>
              <w:rPr>
                <w:rFonts w:cs="Calibri"/>
              </w:rPr>
            </w:pPr>
            <w:r>
              <w:rPr>
                <w:rFonts w:cs="Calibri"/>
                <w:noProof/>
              </w:rPr>
              <w:drawing>
                <wp:inline distT="0" distB="0" distL="0" distR="0" wp14:anchorId="573E0B85" wp14:editId="024CD2EC">
                  <wp:extent cx="438150" cy="501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2B73246" w14:textId="77777777" w:rsidR="00735409" w:rsidRDefault="00735409" w:rsidP="00255B5A">
            <w:pPr>
              <w:spacing w:after="120"/>
              <w:ind w:right="-694"/>
              <w:rPr>
                <w:rFonts w:cs="Calibri"/>
              </w:rPr>
            </w:pPr>
            <w:r>
              <w:rPr>
                <w:rFonts w:cs="Calibri"/>
                <w:noProof/>
              </w:rPr>
              <w:drawing>
                <wp:inline distT="0" distB="0" distL="0" distR="0" wp14:anchorId="584466E6" wp14:editId="532C641E">
                  <wp:extent cx="438150" cy="501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36B0154" w14:textId="77777777" w:rsidTr="00255B5A">
        <w:tc>
          <w:tcPr>
            <w:tcW w:w="5813" w:type="dxa"/>
            <w:vAlign w:val="center"/>
          </w:tcPr>
          <w:p w14:paraId="79F9BD33" w14:textId="77777777" w:rsidR="00735409" w:rsidRPr="00735409" w:rsidRDefault="00735409" w:rsidP="00255B5A">
            <w:pPr>
              <w:rPr>
                <w:sz w:val="20"/>
                <w:szCs w:val="20"/>
              </w:rPr>
            </w:pPr>
            <w:r w:rsidRPr="00735409">
              <w:rPr>
                <w:sz w:val="20"/>
                <w:szCs w:val="20"/>
              </w:rPr>
              <w:t>The legitimate interests of the controller or third party, where applicable</w:t>
            </w:r>
          </w:p>
        </w:tc>
        <w:tc>
          <w:tcPr>
            <w:tcW w:w="1842" w:type="dxa"/>
            <w:vAlign w:val="center"/>
          </w:tcPr>
          <w:p w14:paraId="7CDC49D4" w14:textId="77777777" w:rsidR="00735409" w:rsidRDefault="00735409" w:rsidP="00255B5A">
            <w:pPr>
              <w:spacing w:after="120"/>
              <w:ind w:right="-694"/>
              <w:rPr>
                <w:rFonts w:cs="Calibri"/>
              </w:rPr>
            </w:pPr>
            <w:r>
              <w:rPr>
                <w:rFonts w:cs="Calibri"/>
                <w:noProof/>
              </w:rPr>
              <w:drawing>
                <wp:inline distT="0" distB="0" distL="0" distR="0" wp14:anchorId="6909A637" wp14:editId="323A8B96">
                  <wp:extent cx="438150" cy="501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2A095768" w14:textId="77777777" w:rsidR="00735409" w:rsidRDefault="00735409" w:rsidP="00255B5A">
            <w:pPr>
              <w:spacing w:after="120"/>
              <w:ind w:right="-694"/>
              <w:rPr>
                <w:rFonts w:cs="Calibri"/>
              </w:rPr>
            </w:pPr>
            <w:r>
              <w:rPr>
                <w:rFonts w:cs="Calibri"/>
                <w:noProof/>
              </w:rPr>
              <w:drawing>
                <wp:inline distT="0" distB="0" distL="0" distR="0" wp14:anchorId="0B09B9C9" wp14:editId="0F2901A7">
                  <wp:extent cx="438150" cy="501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17881A0" w14:textId="77777777" w:rsidTr="00255B5A">
        <w:tc>
          <w:tcPr>
            <w:tcW w:w="5813" w:type="dxa"/>
            <w:vAlign w:val="center"/>
          </w:tcPr>
          <w:p w14:paraId="7B1ED777" w14:textId="77777777" w:rsidR="00735409" w:rsidRPr="00735409" w:rsidRDefault="00735409" w:rsidP="00255B5A">
            <w:pPr>
              <w:rPr>
                <w:sz w:val="20"/>
                <w:szCs w:val="20"/>
              </w:rPr>
            </w:pPr>
            <w:r w:rsidRPr="00735409">
              <w:rPr>
                <w:sz w:val="20"/>
                <w:szCs w:val="20"/>
              </w:rPr>
              <w:t>Categories of personal data</w:t>
            </w:r>
          </w:p>
        </w:tc>
        <w:tc>
          <w:tcPr>
            <w:tcW w:w="1842" w:type="dxa"/>
            <w:vAlign w:val="center"/>
          </w:tcPr>
          <w:p w14:paraId="693CFC45" w14:textId="77777777" w:rsidR="00735409" w:rsidRDefault="00735409" w:rsidP="00255B5A">
            <w:pPr>
              <w:spacing w:after="120"/>
              <w:ind w:right="-694"/>
              <w:rPr>
                <w:rFonts w:cs="Calibri"/>
              </w:rPr>
            </w:pPr>
          </w:p>
        </w:tc>
        <w:tc>
          <w:tcPr>
            <w:tcW w:w="1843" w:type="dxa"/>
            <w:vAlign w:val="center"/>
          </w:tcPr>
          <w:p w14:paraId="63A6CFA3" w14:textId="77777777" w:rsidR="00735409" w:rsidRDefault="00735409" w:rsidP="00255B5A">
            <w:pPr>
              <w:spacing w:after="120"/>
              <w:ind w:right="-694"/>
              <w:rPr>
                <w:rFonts w:cs="Calibri"/>
              </w:rPr>
            </w:pPr>
            <w:r>
              <w:rPr>
                <w:rFonts w:cs="Calibri"/>
                <w:noProof/>
              </w:rPr>
              <w:drawing>
                <wp:inline distT="0" distB="0" distL="0" distR="0" wp14:anchorId="33312EE6" wp14:editId="00E0EF1F">
                  <wp:extent cx="438150" cy="5014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3008E66" w14:textId="77777777" w:rsidTr="00255B5A">
        <w:tc>
          <w:tcPr>
            <w:tcW w:w="5813" w:type="dxa"/>
            <w:vAlign w:val="center"/>
          </w:tcPr>
          <w:p w14:paraId="57118FB2" w14:textId="77777777" w:rsidR="00735409" w:rsidRPr="00735409" w:rsidRDefault="00735409" w:rsidP="00255B5A">
            <w:pPr>
              <w:rPr>
                <w:sz w:val="20"/>
                <w:szCs w:val="20"/>
              </w:rPr>
            </w:pPr>
            <w:r w:rsidRPr="00735409">
              <w:rPr>
                <w:sz w:val="20"/>
                <w:szCs w:val="20"/>
              </w:rPr>
              <w:t>Any recipient or categories of recipients of the personal data</w:t>
            </w:r>
          </w:p>
        </w:tc>
        <w:tc>
          <w:tcPr>
            <w:tcW w:w="1842" w:type="dxa"/>
            <w:vAlign w:val="center"/>
          </w:tcPr>
          <w:p w14:paraId="57C27ED2" w14:textId="77777777" w:rsidR="00735409" w:rsidRDefault="00735409" w:rsidP="00255B5A">
            <w:pPr>
              <w:spacing w:after="120"/>
              <w:ind w:right="-694"/>
              <w:rPr>
                <w:rFonts w:cs="Calibri"/>
              </w:rPr>
            </w:pPr>
            <w:r>
              <w:rPr>
                <w:rFonts w:cs="Calibri"/>
                <w:noProof/>
              </w:rPr>
              <w:drawing>
                <wp:inline distT="0" distB="0" distL="0" distR="0" wp14:anchorId="50422944" wp14:editId="1535E79B">
                  <wp:extent cx="438150" cy="50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B88325A" w14:textId="77777777" w:rsidR="00735409" w:rsidRDefault="00735409" w:rsidP="00255B5A">
            <w:pPr>
              <w:spacing w:after="120"/>
              <w:ind w:right="-694"/>
              <w:rPr>
                <w:rFonts w:cs="Calibri"/>
              </w:rPr>
            </w:pPr>
            <w:r>
              <w:rPr>
                <w:rFonts w:cs="Calibri"/>
                <w:noProof/>
              </w:rPr>
              <w:drawing>
                <wp:inline distT="0" distB="0" distL="0" distR="0" wp14:anchorId="5002D257" wp14:editId="174C33D1">
                  <wp:extent cx="438150" cy="501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F5000CF" w14:textId="77777777" w:rsidTr="00255B5A">
        <w:tc>
          <w:tcPr>
            <w:tcW w:w="5813" w:type="dxa"/>
            <w:vAlign w:val="center"/>
          </w:tcPr>
          <w:p w14:paraId="1763A185" w14:textId="77777777" w:rsidR="00735409" w:rsidRPr="00735409" w:rsidRDefault="00735409" w:rsidP="00255B5A">
            <w:pPr>
              <w:rPr>
                <w:sz w:val="20"/>
                <w:szCs w:val="20"/>
              </w:rPr>
            </w:pPr>
            <w:r w:rsidRPr="00735409">
              <w:rPr>
                <w:sz w:val="20"/>
                <w:szCs w:val="20"/>
              </w:rPr>
              <w:t>Details of transfers to third country and safeguards</w:t>
            </w:r>
          </w:p>
        </w:tc>
        <w:tc>
          <w:tcPr>
            <w:tcW w:w="1842" w:type="dxa"/>
            <w:vAlign w:val="center"/>
          </w:tcPr>
          <w:p w14:paraId="64382336" w14:textId="77777777" w:rsidR="00735409" w:rsidRDefault="00735409" w:rsidP="00255B5A">
            <w:pPr>
              <w:spacing w:after="120"/>
              <w:ind w:right="-694"/>
              <w:rPr>
                <w:rFonts w:cs="Calibri"/>
              </w:rPr>
            </w:pPr>
            <w:r>
              <w:rPr>
                <w:rFonts w:cs="Calibri"/>
                <w:noProof/>
              </w:rPr>
              <w:drawing>
                <wp:inline distT="0" distB="0" distL="0" distR="0" wp14:anchorId="616C9517" wp14:editId="1DA08E17">
                  <wp:extent cx="438150" cy="501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8ABBBC9" w14:textId="77777777" w:rsidR="00735409" w:rsidRDefault="00735409" w:rsidP="00255B5A">
            <w:pPr>
              <w:spacing w:after="120"/>
              <w:ind w:right="-694"/>
              <w:rPr>
                <w:rFonts w:cs="Calibri"/>
              </w:rPr>
            </w:pPr>
            <w:r>
              <w:rPr>
                <w:rFonts w:cs="Calibri"/>
                <w:noProof/>
              </w:rPr>
              <w:drawing>
                <wp:inline distT="0" distB="0" distL="0" distR="0" wp14:anchorId="3377D010" wp14:editId="1675C923">
                  <wp:extent cx="438150" cy="5014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F92432F" w14:textId="77777777" w:rsidTr="00255B5A">
        <w:tc>
          <w:tcPr>
            <w:tcW w:w="5813" w:type="dxa"/>
            <w:vAlign w:val="center"/>
          </w:tcPr>
          <w:p w14:paraId="4B3BE987" w14:textId="77777777" w:rsidR="00735409" w:rsidRPr="00735409" w:rsidRDefault="00735409" w:rsidP="00255B5A">
            <w:pPr>
              <w:rPr>
                <w:sz w:val="20"/>
                <w:szCs w:val="20"/>
              </w:rPr>
            </w:pPr>
            <w:r w:rsidRPr="00735409">
              <w:rPr>
                <w:sz w:val="20"/>
                <w:szCs w:val="20"/>
              </w:rPr>
              <w:t>Retention period or criteria used to determine the retention period</w:t>
            </w:r>
          </w:p>
        </w:tc>
        <w:tc>
          <w:tcPr>
            <w:tcW w:w="1842" w:type="dxa"/>
            <w:vAlign w:val="center"/>
          </w:tcPr>
          <w:p w14:paraId="547AC233" w14:textId="77777777" w:rsidR="00735409" w:rsidRDefault="00735409" w:rsidP="00255B5A">
            <w:pPr>
              <w:spacing w:after="120"/>
              <w:ind w:right="-694"/>
              <w:rPr>
                <w:rFonts w:cs="Calibri"/>
              </w:rPr>
            </w:pPr>
            <w:r>
              <w:rPr>
                <w:rFonts w:cs="Calibri"/>
                <w:noProof/>
              </w:rPr>
              <w:drawing>
                <wp:inline distT="0" distB="0" distL="0" distR="0" wp14:anchorId="3FB1F697" wp14:editId="294DE582">
                  <wp:extent cx="438150" cy="501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0478F66C" w14:textId="77777777" w:rsidR="00735409" w:rsidRDefault="00735409" w:rsidP="00255B5A">
            <w:pPr>
              <w:spacing w:after="120"/>
              <w:ind w:right="-694"/>
              <w:rPr>
                <w:rFonts w:cs="Calibri"/>
              </w:rPr>
            </w:pPr>
            <w:r>
              <w:rPr>
                <w:rFonts w:cs="Calibri"/>
                <w:noProof/>
              </w:rPr>
              <w:drawing>
                <wp:inline distT="0" distB="0" distL="0" distR="0" wp14:anchorId="2C6A8039" wp14:editId="0CC5D5F0">
                  <wp:extent cx="438150" cy="5014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B402076" w14:textId="77777777" w:rsidTr="00255B5A">
        <w:tc>
          <w:tcPr>
            <w:tcW w:w="5813" w:type="dxa"/>
            <w:vAlign w:val="center"/>
          </w:tcPr>
          <w:p w14:paraId="19283386" w14:textId="77777777" w:rsidR="00735409" w:rsidRPr="00735409" w:rsidRDefault="00735409" w:rsidP="00255B5A">
            <w:pPr>
              <w:rPr>
                <w:sz w:val="20"/>
                <w:szCs w:val="20"/>
              </w:rPr>
            </w:pPr>
            <w:r w:rsidRPr="00735409">
              <w:rPr>
                <w:sz w:val="20"/>
                <w:szCs w:val="20"/>
              </w:rPr>
              <w:t>The existence of each of data subject’s rights</w:t>
            </w:r>
          </w:p>
        </w:tc>
        <w:tc>
          <w:tcPr>
            <w:tcW w:w="1842" w:type="dxa"/>
            <w:vAlign w:val="center"/>
          </w:tcPr>
          <w:p w14:paraId="364D602A" w14:textId="77777777" w:rsidR="00735409" w:rsidRDefault="00735409" w:rsidP="00255B5A">
            <w:pPr>
              <w:spacing w:after="120"/>
              <w:ind w:right="-694"/>
              <w:rPr>
                <w:rFonts w:cs="Calibri"/>
              </w:rPr>
            </w:pPr>
            <w:r>
              <w:rPr>
                <w:rFonts w:cs="Calibri"/>
                <w:noProof/>
              </w:rPr>
              <w:drawing>
                <wp:inline distT="0" distB="0" distL="0" distR="0" wp14:anchorId="1CAD19C1" wp14:editId="37C1B21E">
                  <wp:extent cx="438150" cy="501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16F05D8" w14:textId="77777777" w:rsidR="00735409" w:rsidRDefault="00735409" w:rsidP="00255B5A">
            <w:pPr>
              <w:spacing w:after="120"/>
              <w:ind w:right="-694"/>
              <w:rPr>
                <w:rFonts w:cs="Calibri"/>
              </w:rPr>
            </w:pPr>
            <w:r>
              <w:rPr>
                <w:rFonts w:cs="Calibri"/>
                <w:noProof/>
              </w:rPr>
              <w:drawing>
                <wp:inline distT="0" distB="0" distL="0" distR="0" wp14:anchorId="1CDAFACC" wp14:editId="17D42C0B">
                  <wp:extent cx="438150" cy="501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CDEA636" w14:textId="77777777" w:rsidTr="00255B5A">
        <w:tc>
          <w:tcPr>
            <w:tcW w:w="5813" w:type="dxa"/>
            <w:vAlign w:val="center"/>
          </w:tcPr>
          <w:p w14:paraId="562A2569" w14:textId="77777777" w:rsidR="00735409" w:rsidRPr="00735409" w:rsidRDefault="00735409" w:rsidP="00255B5A">
            <w:pPr>
              <w:rPr>
                <w:sz w:val="20"/>
                <w:szCs w:val="20"/>
              </w:rPr>
            </w:pPr>
            <w:r w:rsidRPr="00735409">
              <w:rPr>
                <w:sz w:val="20"/>
                <w:szCs w:val="20"/>
              </w:rPr>
              <w:t>The right to withdraw consent at any time, where relevant</w:t>
            </w:r>
          </w:p>
        </w:tc>
        <w:tc>
          <w:tcPr>
            <w:tcW w:w="1842" w:type="dxa"/>
            <w:vAlign w:val="center"/>
          </w:tcPr>
          <w:p w14:paraId="29E9FF1E" w14:textId="77777777" w:rsidR="00735409" w:rsidRDefault="00735409" w:rsidP="00255B5A">
            <w:pPr>
              <w:spacing w:after="120"/>
              <w:ind w:right="-694"/>
              <w:rPr>
                <w:rFonts w:cs="Calibri"/>
              </w:rPr>
            </w:pPr>
            <w:r>
              <w:rPr>
                <w:rFonts w:cs="Calibri"/>
                <w:noProof/>
              </w:rPr>
              <w:drawing>
                <wp:inline distT="0" distB="0" distL="0" distR="0" wp14:anchorId="41AA63DC" wp14:editId="40C5BBCC">
                  <wp:extent cx="438150" cy="5014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0ECF0CD" w14:textId="77777777" w:rsidR="00735409" w:rsidRDefault="00735409" w:rsidP="00255B5A">
            <w:pPr>
              <w:spacing w:after="120"/>
              <w:ind w:right="-694"/>
              <w:rPr>
                <w:rFonts w:cs="Calibri"/>
              </w:rPr>
            </w:pPr>
            <w:r>
              <w:rPr>
                <w:rFonts w:cs="Calibri"/>
                <w:noProof/>
              </w:rPr>
              <w:drawing>
                <wp:inline distT="0" distB="0" distL="0" distR="0" wp14:anchorId="7CC268E2" wp14:editId="493E95E5">
                  <wp:extent cx="438150" cy="5014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D0A1087" w14:textId="77777777" w:rsidTr="00255B5A">
        <w:tc>
          <w:tcPr>
            <w:tcW w:w="5813" w:type="dxa"/>
            <w:vAlign w:val="center"/>
          </w:tcPr>
          <w:p w14:paraId="349B593C" w14:textId="77777777" w:rsidR="00735409" w:rsidRPr="00735409" w:rsidRDefault="00735409" w:rsidP="00255B5A">
            <w:pPr>
              <w:rPr>
                <w:sz w:val="20"/>
                <w:szCs w:val="20"/>
              </w:rPr>
            </w:pPr>
            <w:r w:rsidRPr="00735409">
              <w:rPr>
                <w:sz w:val="20"/>
                <w:szCs w:val="20"/>
              </w:rPr>
              <w:t>The right to lodge a complaint with a supervisory authority</w:t>
            </w:r>
          </w:p>
        </w:tc>
        <w:tc>
          <w:tcPr>
            <w:tcW w:w="1842" w:type="dxa"/>
            <w:vAlign w:val="center"/>
          </w:tcPr>
          <w:p w14:paraId="46BB10C3" w14:textId="77777777" w:rsidR="00735409" w:rsidRDefault="00735409" w:rsidP="00255B5A">
            <w:pPr>
              <w:spacing w:after="120"/>
              <w:ind w:right="-694"/>
              <w:rPr>
                <w:rFonts w:cs="Calibri"/>
              </w:rPr>
            </w:pPr>
            <w:r>
              <w:rPr>
                <w:rFonts w:cs="Calibri"/>
                <w:noProof/>
              </w:rPr>
              <w:drawing>
                <wp:inline distT="0" distB="0" distL="0" distR="0" wp14:anchorId="01094C56" wp14:editId="5CC2200F">
                  <wp:extent cx="438150" cy="501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17EEB00" w14:textId="77777777" w:rsidR="00735409" w:rsidRDefault="00735409" w:rsidP="00255B5A">
            <w:pPr>
              <w:spacing w:after="120"/>
              <w:ind w:right="-694"/>
              <w:rPr>
                <w:rFonts w:cs="Calibri"/>
              </w:rPr>
            </w:pPr>
            <w:r>
              <w:rPr>
                <w:rFonts w:cs="Calibri"/>
                <w:noProof/>
              </w:rPr>
              <w:drawing>
                <wp:inline distT="0" distB="0" distL="0" distR="0" wp14:anchorId="1E54CEB9" wp14:editId="368B4408">
                  <wp:extent cx="438150" cy="5014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2E69AB4" w14:textId="77777777" w:rsidTr="00255B5A">
        <w:tc>
          <w:tcPr>
            <w:tcW w:w="5813" w:type="dxa"/>
            <w:vAlign w:val="center"/>
          </w:tcPr>
          <w:p w14:paraId="1628E75C" w14:textId="77777777" w:rsidR="00735409" w:rsidRPr="00735409" w:rsidRDefault="00735409" w:rsidP="00255B5A">
            <w:pPr>
              <w:rPr>
                <w:sz w:val="20"/>
                <w:szCs w:val="20"/>
              </w:rPr>
            </w:pPr>
            <w:r w:rsidRPr="00735409">
              <w:rPr>
                <w:sz w:val="20"/>
                <w:szCs w:val="20"/>
              </w:rPr>
              <w:lastRenderedPageBreak/>
              <w:t>The source the personal data originates from and whether it came from publicly accessible sources</w:t>
            </w:r>
          </w:p>
        </w:tc>
        <w:tc>
          <w:tcPr>
            <w:tcW w:w="1842" w:type="dxa"/>
            <w:vAlign w:val="center"/>
          </w:tcPr>
          <w:p w14:paraId="3A405F82" w14:textId="77777777" w:rsidR="00735409" w:rsidRDefault="00735409" w:rsidP="00255B5A">
            <w:pPr>
              <w:spacing w:after="120"/>
              <w:ind w:right="-694"/>
              <w:rPr>
                <w:rFonts w:cs="Calibri"/>
              </w:rPr>
            </w:pPr>
          </w:p>
        </w:tc>
        <w:tc>
          <w:tcPr>
            <w:tcW w:w="1843" w:type="dxa"/>
            <w:vAlign w:val="center"/>
          </w:tcPr>
          <w:p w14:paraId="529CC2B6" w14:textId="77777777" w:rsidR="00735409" w:rsidRDefault="00735409" w:rsidP="00255B5A">
            <w:pPr>
              <w:spacing w:after="120"/>
              <w:ind w:right="-694"/>
              <w:rPr>
                <w:rFonts w:cs="Calibri"/>
              </w:rPr>
            </w:pPr>
            <w:r>
              <w:rPr>
                <w:rFonts w:cs="Calibri"/>
                <w:noProof/>
              </w:rPr>
              <w:drawing>
                <wp:inline distT="0" distB="0" distL="0" distR="0" wp14:anchorId="17BDC2EC" wp14:editId="65EB8D4E">
                  <wp:extent cx="438150" cy="501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9F1FC69" w14:textId="77777777" w:rsidTr="00255B5A">
        <w:tc>
          <w:tcPr>
            <w:tcW w:w="5813" w:type="dxa"/>
            <w:vAlign w:val="center"/>
          </w:tcPr>
          <w:p w14:paraId="43C9DC62" w14:textId="77777777" w:rsidR="00735409" w:rsidRPr="00735409" w:rsidRDefault="00735409" w:rsidP="00255B5A">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14:paraId="32187225" w14:textId="77777777" w:rsidR="00735409" w:rsidRDefault="00735409" w:rsidP="00255B5A">
            <w:pPr>
              <w:spacing w:after="120"/>
              <w:ind w:right="-694"/>
              <w:rPr>
                <w:rFonts w:cs="Calibri"/>
              </w:rPr>
            </w:pPr>
            <w:r>
              <w:rPr>
                <w:rFonts w:cs="Calibri"/>
                <w:noProof/>
              </w:rPr>
              <w:drawing>
                <wp:inline distT="0" distB="0" distL="0" distR="0" wp14:anchorId="1898E4AC" wp14:editId="3C894D36">
                  <wp:extent cx="438150" cy="501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EDFC769" w14:textId="77777777" w:rsidR="00735409" w:rsidRDefault="00735409" w:rsidP="00255B5A">
            <w:pPr>
              <w:spacing w:after="120"/>
              <w:ind w:right="-694"/>
              <w:rPr>
                <w:rFonts w:cs="Calibri"/>
              </w:rPr>
            </w:pPr>
          </w:p>
        </w:tc>
      </w:tr>
      <w:tr w:rsidR="00735409" w14:paraId="5B1299B0" w14:textId="77777777" w:rsidTr="00255B5A">
        <w:tc>
          <w:tcPr>
            <w:tcW w:w="5813" w:type="dxa"/>
            <w:vAlign w:val="center"/>
          </w:tcPr>
          <w:p w14:paraId="736D05F5" w14:textId="77777777" w:rsidR="00735409" w:rsidRPr="00735409" w:rsidRDefault="00735409" w:rsidP="00255B5A">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14:paraId="388A8296" w14:textId="77777777" w:rsidR="00735409" w:rsidRDefault="00735409" w:rsidP="00255B5A">
            <w:pPr>
              <w:spacing w:after="120"/>
              <w:ind w:right="-694"/>
              <w:rPr>
                <w:rFonts w:cs="Calibri"/>
              </w:rPr>
            </w:pPr>
            <w:r>
              <w:rPr>
                <w:rFonts w:cs="Calibri"/>
                <w:noProof/>
              </w:rPr>
              <w:drawing>
                <wp:inline distT="0" distB="0" distL="0" distR="0" wp14:anchorId="7A63E954" wp14:editId="65FB3E1D">
                  <wp:extent cx="438150" cy="5014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34C094A0" w14:textId="77777777" w:rsidR="00735409" w:rsidRDefault="00735409" w:rsidP="00255B5A">
            <w:pPr>
              <w:spacing w:after="120"/>
              <w:ind w:right="-694"/>
              <w:rPr>
                <w:rFonts w:cs="Calibri"/>
              </w:rPr>
            </w:pPr>
            <w:r>
              <w:rPr>
                <w:rFonts w:cs="Calibri"/>
                <w:noProof/>
              </w:rPr>
              <w:drawing>
                <wp:inline distT="0" distB="0" distL="0" distR="0" wp14:anchorId="728ACF73" wp14:editId="524564B7">
                  <wp:extent cx="438150" cy="5014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bl>
    <w:p w14:paraId="2F7720F7" w14:textId="77777777" w:rsidR="00735409" w:rsidRDefault="00735409" w:rsidP="00735409"/>
    <w:p w14:paraId="001598FC" w14:textId="691A4971" w:rsidR="00735409" w:rsidRDefault="00735409" w:rsidP="00255B5A">
      <w:pPr>
        <w:pStyle w:val="Heading1"/>
      </w:pPr>
      <w:bookmarkStart w:id="8" w:name="_Toc37844838"/>
      <w:r w:rsidRPr="00255B5A">
        <w:rPr>
          <w:rStyle w:val="Heading1Char"/>
        </w:rPr>
        <w:t>Right to Rectification</w:t>
      </w:r>
      <w:bookmarkEnd w:id="8"/>
    </w:p>
    <w:p w14:paraId="65C03943" w14:textId="3080669E" w:rsidR="00735409" w:rsidRDefault="00735409" w:rsidP="00735409">
      <w:r>
        <w:t xml:space="preserve">Individuals are entitled to have personal data </w:t>
      </w:r>
      <w:r w:rsidRPr="00255B5A">
        <w:t>rectified if it is inaccurate or incomplete.</w:t>
      </w:r>
    </w:p>
    <w:p w14:paraId="1A61B55B" w14:textId="28D443F8" w:rsidR="00735409" w:rsidRDefault="00735409" w:rsidP="00735409">
      <w:r>
        <w:t>If the information has been disclosed to third parties, they must be informed of the rectification where possible. Individuals must also be informed about the third parties to whom the data has been disclosed where appropriate.</w:t>
      </w:r>
    </w:p>
    <w:p w14:paraId="31771AC2" w14:textId="51A224CE" w:rsidR="00735409" w:rsidRDefault="00735409" w:rsidP="00735409">
      <w:r>
        <w:t>Requests must be responded to within one month. This can be extended by two months where the request for rectification is complex.</w:t>
      </w:r>
    </w:p>
    <w:p w14:paraId="546ADDFC" w14:textId="54FB79E0" w:rsidR="00255B5A" w:rsidRDefault="00255B5A" w:rsidP="00735409">
      <w:r>
        <w:t xml:space="preserve">There may be occasions, where there is a legal requirement to maintain the original data or where the accuracy of the data is contested – this should be raised with the Data Protection Officer to ensure appropriate </w:t>
      </w:r>
      <w:proofErr w:type="gramStart"/>
      <w:r>
        <w:t>management</w:t>
      </w:r>
      <w:proofErr w:type="gramEnd"/>
    </w:p>
    <w:p w14:paraId="414A4EE1" w14:textId="43529C23" w:rsidR="00735409" w:rsidRDefault="00735409" w:rsidP="00735409">
      <w:r>
        <w:t xml:space="preserve">Where not </w:t>
      </w:r>
      <w:proofErr w:type="gramStart"/>
      <w:r>
        <w:t>taking action</w:t>
      </w:r>
      <w:proofErr w:type="gramEnd"/>
      <w:r>
        <w:t xml:space="preserve"> in response to a request for rectification, the individual must be provided with an explanation, informing them of their right to complain to the </w:t>
      </w:r>
      <w:r w:rsidR="00255B5A">
        <w:t xml:space="preserve">Information Commissioner’s Office (ICO) </w:t>
      </w:r>
      <w:r>
        <w:t>and to a judicial remedy.</w:t>
      </w:r>
    </w:p>
    <w:p w14:paraId="533CCE98" w14:textId="34087AA4" w:rsidR="00255B5A" w:rsidRDefault="00255B5A" w:rsidP="00735409">
      <w:r>
        <w:t>Where an individual contests the accuracy of the personal data, the processing should be restricted until the accuracy has been verified (see Section 9)</w:t>
      </w:r>
    </w:p>
    <w:p w14:paraId="5AC0F5BD" w14:textId="4A37B453" w:rsidR="00735409" w:rsidRDefault="00735409" w:rsidP="00255B5A">
      <w:pPr>
        <w:pStyle w:val="Heading1"/>
      </w:pPr>
      <w:bookmarkStart w:id="9" w:name="_Toc37844839"/>
      <w:r>
        <w:t>Right to Erasure</w:t>
      </w:r>
      <w:bookmarkEnd w:id="9"/>
    </w:p>
    <w:p w14:paraId="0F3097D1" w14:textId="18D2AB68" w:rsidR="00735409" w:rsidRDefault="00735409" w:rsidP="00735409">
      <w:r>
        <w:t>The right to erasure is also known as ‘the right to be forgotten’. This right is to enable an individual to request the deletion or removal of personal data where there is no compelling reason for its continued processing.</w:t>
      </w:r>
    </w:p>
    <w:p w14:paraId="7A1A6E56" w14:textId="3D648B2D" w:rsidR="00735409" w:rsidRDefault="00735409" w:rsidP="00735409">
      <w:r>
        <w:lastRenderedPageBreak/>
        <w:t>The right to erasure does not provide an absolute ‘right to be forgotten’. Individuals have a right to have personal data erased and to prevent processing in specific circumstances:</w:t>
      </w:r>
    </w:p>
    <w:p w14:paraId="3BCC832A" w14:textId="7CF31F88" w:rsidR="00735409" w:rsidRDefault="00735409" w:rsidP="00255B5A">
      <w:pPr>
        <w:pStyle w:val="ListParagraph"/>
        <w:numPr>
          <w:ilvl w:val="0"/>
          <w:numId w:val="22"/>
        </w:numPr>
      </w:pPr>
      <w:r>
        <w:t>Where the personal data is no longer necessary in relation to the purpose for which it was</w:t>
      </w:r>
      <w:r w:rsidR="00255B5A">
        <w:t xml:space="preserve"> </w:t>
      </w:r>
      <w:r>
        <w:t>originally collected/processed.</w:t>
      </w:r>
    </w:p>
    <w:p w14:paraId="2FD0B009" w14:textId="1099DB2C" w:rsidR="00735409" w:rsidRDefault="00735409" w:rsidP="00255B5A">
      <w:pPr>
        <w:pStyle w:val="ListParagraph"/>
        <w:numPr>
          <w:ilvl w:val="0"/>
          <w:numId w:val="22"/>
        </w:numPr>
      </w:pPr>
      <w:r>
        <w:t>When the individual withdraws consent.</w:t>
      </w:r>
    </w:p>
    <w:p w14:paraId="74F5191A" w14:textId="13669019" w:rsidR="00735409" w:rsidRDefault="00735409" w:rsidP="00255B5A">
      <w:pPr>
        <w:pStyle w:val="ListParagraph"/>
        <w:numPr>
          <w:ilvl w:val="0"/>
          <w:numId w:val="22"/>
        </w:numPr>
      </w:pPr>
      <w:r>
        <w:t>When the individual objects to the processing and there is no overriding legitimate interest</w:t>
      </w:r>
      <w:r w:rsidR="00255B5A">
        <w:t xml:space="preserve"> </w:t>
      </w:r>
      <w:r>
        <w:t>for continuing the processing.</w:t>
      </w:r>
    </w:p>
    <w:p w14:paraId="79D0FF71" w14:textId="64327E12" w:rsidR="00735409" w:rsidRDefault="00735409" w:rsidP="00255B5A">
      <w:pPr>
        <w:pStyle w:val="ListParagraph"/>
        <w:numPr>
          <w:ilvl w:val="0"/>
          <w:numId w:val="22"/>
        </w:numPr>
      </w:pPr>
      <w:r>
        <w:t>The personal data was unlawfully processed (</w:t>
      </w:r>
      <w:proofErr w:type="gramStart"/>
      <w:r>
        <w:t>i.e.</w:t>
      </w:r>
      <w:proofErr w:type="gramEnd"/>
      <w:r>
        <w:t xml:space="preserve"> otherwise in breach of the GDPR).</w:t>
      </w:r>
    </w:p>
    <w:p w14:paraId="61E47BC6" w14:textId="3275654B" w:rsidR="00735409" w:rsidRDefault="00735409" w:rsidP="00255B5A">
      <w:pPr>
        <w:pStyle w:val="ListParagraph"/>
        <w:numPr>
          <w:ilvl w:val="0"/>
          <w:numId w:val="22"/>
        </w:numPr>
      </w:pPr>
      <w:r>
        <w:t xml:space="preserve">The personal data </w:t>
      </w:r>
      <w:proofErr w:type="gramStart"/>
      <w:r>
        <w:t>has to</w:t>
      </w:r>
      <w:proofErr w:type="gramEnd"/>
      <w:r>
        <w:t xml:space="preserve"> be erased in order to comply with a legal obligation.</w:t>
      </w:r>
    </w:p>
    <w:p w14:paraId="156D4029" w14:textId="7BF2BC8A" w:rsidR="00735409" w:rsidRDefault="00735409" w:rsidP="00255B5A">
      <w:pPr>
        <w:pStyle w:val="ListParagraph"/>
        <w:numPr>
          <w:ilvl w:val="0"/>
          <w:numId w:val="22"/>
        </w:numPr>
      </w:pPr>
      <w:r>
        <w:t>The personal data is processed in relation to the offer of information society services to a child.</w:t>
      </w:r>
    </w:p>
    <w:p w14:paraId="4237CA45" w14:textId="6F6C8E87" w:rsidR="00735409" w:rsidRDefault="00735409" w:rsidP="00735409">
      <w:r>
        <w:t>If the processing does cause damage or distress, this is likely to make the case</w:t>
      </w:r>
      <w:r w:rsidR="00255B5A">
        <w:t xml:space="preserve"> </w:t>
      </w:r>
      <w:r>
        <w:t>for erasure stronger.</w:t>
      </w:r>
    </w:p>
    <w:p w14:paraId="7157869D" w14:textId="32A4D12C" w:rsidR="00735409" w:rsidRDefault="00735409" w:rsidP="00735409">
      <w:r>
        <w:t xml:space="preserve">There are some specific circumstances where the right to erasure </w:t>
      </w:r>
      <w:r w:rsidRPr="00255B5A">
        <w:rPr>
          <w:b/>
        </w:rPr>
        <w:t>does not apply</w:t>
      </w:r>
      <w:r>
        <w:t xml:space="preserve"> and you can refuse to deal with a </w:t>
      </w:r>
      <w:proofErr w:type="gramStart"/>
      <w:r>
        <w:t>request;</w:t>
      </w:r>
      <w:proofErr w:type="gramEnd"/>
    </w:p>
    <w:p w14:paraId="7908571C" w14:textId="4CE62A91" w:rsidR="00735409" w:rsidRDefault="00735409" w:rsidP="00255B5A">
      <w:pPr>
        <w:pStyle w:val="ListParagraph"/>
        <w:numPr>
          <w:ilvl w:val="0"/>
          <w:numId w:val="24"/>
        </w:numPr>
      </w:pPr>
      <w:r>
        <w:t xml:space="preserve">to exercise the right of freedom of expression and </w:t>
      </w:r>
      <w:proofErr w:type="gramStart"/>
      <w:r>
        <w:t>information;</w:t>
      </w:r>
      <w:proofErr w:type="gramEnd"/>
    </w:p>
    <w:p w14:paraId="13717186" w14:textId="2539A06E" w:rsidR="00735409" w:rsidRDefault="00735409" w:rsidP="00255B5A">
      <w:pPr>
        <w:pStyle w:val="ListParagraph"/>
        <w:numPr>
          <w:ilvl w:val="0"/>
          <w:numId w:val="24"/>
        </w:numPr>
      </w:pPr>
      <w:r>
        <w:t xml:space="preserve">to comply with a legal obligation or for the performance of a public interest task or exercise of official </w:t>
      </w:r>
      <w:proofErr w:type="gramStart"/>
      <w:r>
        <w:t>authority;</w:t>
      </w:r>
      <w:proofErr w:type="gramEnd"/>
    </w:p>
    <w:p w14:paraId="021CD948" w14:textId="2AC17709" w:rsidR="00735409" w:rsidRDefault="00735409" w:rsidP="00255B5A">
      <w:pPr>
        <w:pStyle w:val="ListParagraph"/>
        <w:numPr>
          <w:ilvl w:val="0"/>
          <w:numId w:val="24"/>
        </w:numPr>
      </w:pPr>
      <w:r>
        <w:t xml:space="preserve">for public health purposes in the public </w:t>
      </w:r>
      <w:proofErr w:type="gramStart"/>
      <w:r>
        <w:t>interest;</w:t>
      </w:r>
      <w:proofErr w:type="gramEnd"/>
    </w:p>
    <w:p w14:paraId="27C84A18" w14:textId="16C86CDA" w:rsidR="00735409" w:rsidRDefault="00735409" w:rsidP="00255B5A">
      <w:pPr>
        <w:pStyle w:val="ListParagraph"/>
        <w:numPr>
          <w:ilvl w:val="0"/>
          <w:numId w:val="24"/>
        </w:numPr>
      </w:pPr>
      <w:r>
        <w:t xml:space="preserve">archiving purposes in the public interest, scientific research historical research or statistical </w:t>
      </w:r>
    </w:p>
    <w:p w14:paraId="49CF3145" w14:textId="13FA25C6" w:rsidR="00735409" w:rsidRDefault="00735409" w:rsidP="00255B5A">
      <w:pPr>
        <w:pStyle w:val="ListParagraph"/>
        <w:numPr>
          <w:ilvl w:val="0"/>
          <w:numId w:val="24"/>
        </w:numPr>
      </w:pPr>
      <w:r>
        <w:t>purposes; or the exercise or defence of legal claims.</w:t>
      </w:r>
    </w:p>
    <w:p w14:paraId="5CA229F2" w14:textId="4139A75B" w:rsidR="00735409" w:rsidRDefault="00735409" w:rsidP="00735409">
      <w:r>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14:paraId="54300753" w14:textId="5BD633E3" w:rsidR="00735409" w:rsidRDefault="00735409" w:rsidP="00735409">
      <w:r>
        <w:t>If the personal information has been disclosed to third parties, they must be informed about the erasure of the personal data, unless it is impossible or involves disproportionate effort to do so.</w:t>
      </w:r>
    </w:p>
    <w:p w14:paraId="5195CFE5" w14:textId="3B0ADCF7" w:rsidR="00735409" w:rsidRDefault="00735409" w:rsidP="00255B5A">
      <w:pPr>
        <w:pStyle w:val="Heading1"/>
      </w:pPr>
      <w:bookmarkStart w:id="10" w:name="_Toc37844840"/>
      <w:r>
        <w:t>Right to Restriction</w:t>
      </w:r>
      <w:bookmarkEnd w:id="10"/>
    </w:p>
    <w:p w14:paraId="17862DBE" w14:textId="6D4CEB5B" w:rsidR="00735409" w:rsidRDefault="00735409" w:rsidP="00735409">
      <w:r>
        <w:t xml:space="preserve">Individuals </w:t>
      </w:r>
      <w:r w:rsidR="00255B5A">
        <w:t>have</w:t>
      </w:r>
      <w:r>
        <w:t xml:space="preserve"> a right to request that their personal information is restricted.</w:t>
      </w:r>
    </w:p>
    <w:p w14:paraId="119586DA" w14:textId="07394717" w:rsidR="00735409" w:rsidRDefault="00735409" w:rsidP="00735409">
      <w:r>
        <w:lastRenderedPageBreak/>
        <w:t xml:space="preserve">When processing is restricted, </w:t>
      </w:r>
      <w:r w:rsidR="0024556B" w:rsidRPr="00384CBC">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14:paraId="30630ED8" w14:textId="55ABEF2D" w:rsidR="00735409" w:rsidRDefault="00735409" w:rsidP="00735409">
      <w:r>
        <w:t xml:space="preserve">Circumstances where the processing must be restricted </w:t>
      </w:r>
      <w:proofErr w:type="gramStart"/>
      <w:r>
        <w:t>are;</w:t>
      </w:r>
      <w:proofErr w:type="gramEnd"/>
    </w:p>
    <w:p w14:paraId="633D5067" w14:textId="626355BB" w:rsidR="00735409" w:rsidRDefault="00735409" w:rsidP="00255B5A">
      <w:pPr>
        <w:pStyle w:val="ListParagraph"/>
        <w:numPr>
          <w:ilvl w:val="0"/>
          <w:numId w:val="24"/>
        </w:numPr>
      </w:pPr>
      <w:r>
        <w:t xml:space="preserve">Where an individual contests the accuracy of the personal data, the processing should be restricted until the accuracy has been </w:t>
      </w:r>
      <w:proofErr w:type="gramStart"/>
      <w:r>
        <w:t>verified</w:t>
      </w:r>
      <w:proofErr w:type="gramEnd"/>
    </w:p>
    <w:p w14:paraId="42427AC0" w14:textId="15498E8F" w:rsidR="00735409" w:rsidRDefault="00735409" w:rsidP="00255B5A">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14:paraId="0B6BF0D8" w14:textId="2FD1CC65" w:rsidR="00735409" w:rsidRDefault="00735409" w:rsidP="00255B5A">
      <w:pPr>
        <w:pStyle w:val="ListParagraph"/>
        <w:numPr>
          <w:ilvl w:val="0"/>
          <w:numId w:val="24"/>
        </w:numPr>
      </w:pPr>
      <w:r>
        <w:t xml:space="preserve">When processing is </w:t>
      </w:r>
      <w:proofErr w:type="gramStart"/>
      <w:r>
        <w:t>unlawful</w:t>
      </w:r>
      <w:proofErr w:type="gramEnd"/>
      <w:r>
        <w:t xml:space="preserve"> and the individual opposes erasure and requests restriction instead</w:t>
      </w:r>
    </w:p>
    <w:p w14:paraId="470340D2" w14:textId="06A36B1E" w:rsidR="00735409" w:rsidRDefault="00735409" w:rsidP="00255B5A">
      <w:pPr>
        <w:pStyle w:val="ListParagraph"/>
        <w:numPr>
          <w:ilvl w:val="0"/>
          <w:numId w:val="24"/>
        </w:numPr>
      </w:pPr>
      <w:r>
        <w:t xml:space="preserve">If the information is no longer needed but the individual requires the data to establish, exercise or defend a legal </w:t>
      </w:r>
      <w:proofErr w:type="gramStart"/>
      <w:r>
        <w:t>claim</w:t>
      </w:r>
      <w:proofErr w:type="gramEnd"/>
    </w:p>
    <w:p w14:paraId="62DA9486" w14:textId="4F83CA2B" w:rsidR="00735409" w:rsidRDefault="00735409" w:rsidP="00735409">
      <w:r>
        <w:t>If the personal data in question has been disclosed to third parties, they must be informed about the restriction on the processing of the personal data, unless it is impossible or involves disproportionate effort to do so.</w:t>
      </w:r>
    </w:p>
    <w:p w14:paraId="7680C985" w14:textId="0DEFBB8D" w:rsidR="00735409" w:rsidRDefault="00735409" w:rsidP="00735409">
      <w:r>
        <w:t>When you decide to lift a restriction on processing, the individual must be informed.</w:t>
      </w:r>
    </w:p>
    <w:p w14:paraId="6D58E4CE" w14:textId="4EB5F5CE" w:rsidR="00735409" w:rsidRPr="00255B5A" w:rsidRDefault="00735409" w:rsidP="00255B5A">
      <w:pPr>
        <w:pStyle w:val="Heading1"/>
      </w:pPr>
      <w:bookmarkStart w:id="11" w:name="_Toc37844841"/>
      <w:r w:rsidRPr="00255B5A">
        <w:t>Right to Portability</w:t>
      </w:r>
      <w:bookmarkEnd w:id="11"/>
    </w:p>
    <w:p w14:paraId="13824075" w14:textId="732040AB" w:rsidR="00735409" w:rsidRDefault="00735409" w:rsidP="00735409">
      <w:r>
        <w:t>The right to data portability allows individuals to obtain and reuse their personal data for their own purposes across different services.</w:t>
      </w:r>
    </w:p>
    <w:p w14:paraId="06EF729E" w14:textId="375DCF64" w:rsidR="00735409" w:rsidRDefault="00735409" w:rsidP="00735409">
      <w:r>
        <w:t>It allows them to move, copy or transfer personal data easily from one IT environment to another in a safe and secure way, without hindrance to usability.</w:t>
      </w:r>
    </w:p>
    <w:p w14:paraId="2B0CCE06" w14:textId="24E9FF21" w:rsidR="00735409" w:rsidRDefault="00735409" w:rsidP="00735409">
      <w:r>
        <w:t xml:space="preserve">The data must be provided in a structured, commonly </w:t>
      </w:r>
      <w:proofErr w:type="gramStart"/>
      <w:r>
        <w:t>used</w:t>
      </w:r>
      <w:proofErr w:type="gramEnd"/>
      <w:r>
        <w:t xml:space="preserve"> and machine-readable form. </w:t>
      </w:r>
    </w:p>
    <w:p w14:paraId="25487F9E" w14:textId="77777777" w:rsidR="00735409" w:rsidRDefault="00735409" w:rsidP="00735409">
      <w:r>
        <w:t>Open formats include CSV files. Machine readable means that the information is structured so that software can extract specific elements of the data. This enables other organisations to use the data.</w:t>
      </w:r>
    </w:p>
    <w:p w14:paraId="69549628" w14:textId="3FED599F" w:rsidR="00735409" w:rsidRDefault="00735409" w:rsidP="00735409">
      <w:r>
        <w:t>The information must be provided free of charge, without delay and within one month.</w:t>
      </w:r>
    </w:p>
    <w:p w14:paraId="6D115A7D" w14:textId="47A85745" w:rsidR="00735409" w:rsidRDefault="00735409" w:rsidP="00735409">
      <w:r>
        <w:lastRenderedPageBreak/>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14:paraId="4DC96512" w14:textId="3E680645" w:rsidR="00735409" w:rsidRDefault="00735409" w:rsidP="00735409">
      <w:r>
        <w:t>Where the personal data concerns more than one individual, there must be consideration of whether providing the information would prejudice the rights of any other individual.</w:t>
      </w:r>
    </w:p>
    <w:p w14:paraId="42374086" w14:textId="458E2D0B" w:rsidR="00735409" w:rsidRDefault="00735409" w:rsidP="00735409">
      <w:r>
        <w:t>The right to data portability only applies:</w:t>
      </w:r>
    </w:p>
    <w:p w14:paraId="5CB33E7A" w14:textId="4D0C2A1E" w:rsidR="00735409" w:rsidRDefault="00735409" w:rsidP="00255B5A">
      <w:pPr>
        <w:pStyle w:val="ListParagraph"/>
        <w:numPr>
          <w:ilvl w:val="0"/>
          <w:numId w:val="24"/>
        </w:numPr>
      </w:pPr>
      <w:r>
        <w:t>to personal data an individual has been provided to a controller</w:t>
      </w:r>
      <w:r w:rsidR="00255B5A">
        <w:t xml:space="preserve"> by the </w:t>
      </w:r>
      <w:proofErr w:type="gramStart"/>
      <w:r w:rsidR="00255B5A">
        <w:t>individual</w:t>
      </w:r>
      <w:r>
        <w:t>;</w:t>
      </w:r>
      <w:proofErr w:type="gramEnd"/>
    </w:p>
    <w:p w14:paraId="6370BA71" w14:textId="48189608" w:rsidR="00735409" w:rsidRDefault="00735409" w:rsidP="00255B5A">
      <w:pPr>
        <w:pStyle w:val="ListParagraph"/>
        <w:numPr>
          <w:ilvl w:val="0"/>
          <w:numId w:val="24"/>
        </w:numPr>
      </w:pPr>
      <w:r>
        <w:t xml:space="preserve">where the processing is based on the individual’s consent or for the performance of a </w:t>
      </w:r>
    </w:p>
    <w:p w14:paraId="76AD5F02" w14:textId="77777777" w:rsidR="00735409" w:rsidRDefault="00735409" w:rsidP="00255B5A">
      <w:pPr>
        <w:pStyle w:val="ListParagraph"/>
        <w:numPr>
          <w:ilvl w:val="0"/>
          <w:numId w:val="26"/>
        </w:numPr>
      </w:pPr>
      <w:r>
        <w:t>contract; and</w:t>
      </w:r>
    </w:p>
    <w:p w14:paraId="7422C762" w14:textId="61F2F8A6" w:rsidR="00735409" w:rsidRDefault="00735409" w:rsidP="00255B5A">
      <w:pPr>
        <w:pStyle w:val="ListParagraph"/>
        <w:numPr>
          <w:ilvl w:val="0"/>
          <w:numId w:val="26"/>
        </w:numPr>
      </w:pPr>
      <w:r>
        <w:t>when processing is carried out by automated means</w:t>
      </w:r>
    </w:p>
    <w:p w14:paraId="7547FDF3" w14:textId="77777777" w:rsidR="00735409" w:rsidRDefault="00735409" w:rsidP="00735409"/>
    <w:p w14:paraId="65E63D26" w14:textId="3B59701B" w:rsidR="00735409" w:rsidRPr="00255B5A" w:rsidRDefault="00735409" w:rsidP="00255B5A">
      <w:pPr>
        <w:pStyle w:val="Heading1"/>
      </w:pPr>
      <w:bookmarkStart w:id="12" w:name="_Toc37844842"/>
      <w:r w:rsidRPr="00255B5A">
        <w:t>Right to Object</w:t>
      </w:r>
      <w:bookmarkEnd w:id="12"/>
    </w:p>
    <w:p w14:paraId="351E83E7" w14:textId="1E0BA84E" w:rsidR="00735409" w:rsidRDefault="00735409" w:rsidP="00735409">
      <w:r>
        <w:t>Individuals have the right to object to:</w:t>
      </w:r>
    </w:p>
    <w:p w14:paraId="6EB70277" w14:textId="765F58C2" w:rsidR="00735409" w:rsidRDefault="00735409" w:rsidP="00255B5A">
      <w:pPr>
        <w:pStyle w:val="ListParagraph"/>
        <w:numPr>
          <w:ilvl w:val="0"/>
          <w:numId w:val="26"/>
        </w:numPr>
      </w:pPr>
      <w:r>
        <w:t xml:space="preserve">processing based on legitimate interests or the performance of a task in the public </w:t>
      </w:r>
    </w:p>
    <w:p w14:paraId="7DE68F5B" w14:textId="77777777" w:rsidR="00735409" w:rsidRDefault="00735409" w:rsidP="00255B5A">
      <w:pPr>
        <w:pStyle w:val="ListParagraph"/>
        <w:numPr>
          <w:ilvl w:val="0"/>
          <w:numId w:val="27"/>
        </w:numPr>
      </w:pPr>
      <w:r>
        <w:t>interest/exercise of official authority (including profiling</w:t>
      </w:r>
      <w:proofErr w:type="gramStart"/>
      <w:r>
        <w:t>);</w:t>
      </w:r>
      <w:proofErr w:type="gramEnd"/>
    </w:p>
    <w:p w14:paraId="11168747" w14:textId="0934C82B" w:rsidR="00735409" w:rsidRDefault="00735409" w:rsidP="00255B5A">
      <w:pPr>
        <w:pStyle w:val="ListParagraph"/>
        <w:numPr>
          <w:ilvl w:val="0"/>
          <w:numId w:val="27"/>
        </w:numPr>
      </w:pPr>
      <w:r>
        <w:t>direct marketing (including profiling); and</w:t>
      </w:r>
    </w:p>
    <w:p w14:paraId="285073F4" w14:textId="2E14FA40" w:rsidR="00735409" w:rsidRDefault="00735409" w:rsidP="00255B5A">
      <w:pPr>
        <w:pStyle w:val="ListParagraph"/>
        <w:numPr>
          <w:ilvl w:val="0"/>
          <w:numId w:val="27"/>
        </w:numPr>
      </w:pPr>
      <w:r>
        <w:t>processing for purposes of scientific/historical research and statistics</w:t>
      </w:r>
    </w:p>
    <w:p w14:paraId="31BDFECD" w14:textId="33BBDBDB" w:rsidR="00735409" w:rsidRPr="000D76AA" w:rsidRDefault="000D76AA" w:rsidP="00735409">
      <w:pPr>
        <w:rPr>
          <w:b/>
        </w:rPr>
      </w:pPr>
      <w:r>
        <w:rPr>
          <w:b/>
        </w:rPr>
        <w:t>Objections to</w:t>
      </w:r>
      <w:r w:rsidR="00735409" w:rsidRPr="000D76AA">
        <w:rPr>
          <w:b/>
        </w:rPr>
        <w:t xml:space="preserve"> processing personal data for the performance of a legal task or </w:t>
      </w:r>
      <w:r w:rsidR="0024556B" w:rsidRPr="00297D26">
        <w:rPr>
          <w:b/>
        </w:rPr>
        <w:t>The Practice</w:t>
      </w:r>
      <w:r w:rsidR="00E766E5">
        <w:rPr>
          <w:b/>
        </w:rPr>
        <w:t>’s</w:t>
      </w:r>
      <w:r>
        <w:rPr>
          <w:b/>
        </w:rPr>
        <w:t xml:space="preserve"> </w:t>
      </w:r>
      <w:r w:rsidR="00735409" w:rsidRPr="000D76AA">
        <w:rPr>
          <w:b/>
        </w:rPr>
        <w:t xml:space="preserve">legitimate </w:t>
      </w:r>
      <w:proofErr w:type="gramStart"/>
      <w:r w:rsidR="00735409" w:rsidRPr="000D76AA">
        <w:rPr>
          <w:b/>
        </w:rPr>
        <w:t>interests;</w:t>
      </w:r>
      <w:proofErr w:type="gramEnd"/>
    </w:p>
    <w:p w14:paraId="60E4D71C" w14:textId="65BBA168" w:rsidR="00735409" w:rsidRDefault="00735409" w:rsidP="00735409">
      <w:r>
        <w:t>Individuals must have an objection on “grounds relating to his or her particular situation”.</w:t>
      </w:r>
    </w:p>
    <w:p w14:paraId="461D48CE" w14:textId="6A2BFBD4" w:rsidR="00735409" w:rsidRDefault="00735409" w:rsidP="00735409">
      <w:r>
        <w:t>Processing of the personal data must be stopped unless:</w:t>
      </w:r>
    </w:p>
    <w:p w14:paraId="58CEF1EB" w14:textId="1BF54F22" w:rsidR="00735409" w:rsidRDefault="00735409" w:rsidP="000D76AA">
      <w:pPr>
        <w:pStyle w:val="ListParagraph"/>
        <w:numPr>
          <w:ilvl w:val="0"/>
          <w:numId w:val="27"/>
        </w:numPr>
      </w:pPr>
      <w:r>
        <w:t>Compelling legitimate grounds can be demonstrated for the processing, which override</w:t>
      </w:r>
      <w:r w:rsidR="000D76AA">
        <w:t xml:space="preserve"> </w:t>
      </w:r>
      <w:r>
        <w:t xml:space="preserve">the interests, </w:t>
      </w:r>
      <w:proofErr w:type="gramStart"/>
      <w:r>
        <w:t>rights</w:t>
      </w:r>
      <w:proofErr w:type="gramEnd"/>
      <w:r>
        <w:t xml:space="preserve"> and freedoms of the individual; or</w:t>
      </w:r>
    </w:p>
    <w:p w14:paraId="1623A21C" w14:textId="76D53FEC" w:rsidR="00735409" w:rsidRDefault="00735409" w:rsidP="000D76AA">
      <w:pPr>
        <w:pStyle w:val="ListParagraph"/>
        <w:numPr>
          <w:ilvl w:val="0"/>
          <w:numId w:val="28"/>
        </w:numPr>
      </w:pPr>
      <w:r>
        <w:t xml:space="preserve">the processing is for the establishment, </w:t>
      </w:r>
      <w:proofErr w:type="gramStart"/>
      <w:r>
        <w:t>exercise</w:t>
      </w:r>
      <w:proofErr w:type="gramEnd"/>
      <w:r>
        <w:t xml:space="preserve"> or defence of legal claims.</w:t>
      </w:r>
    </w:p>
    <w:p w14:paraId="700EC890" w14:textId="15B4CC36" w:rsidR="00735409" w:rsidRDefault="00735409" w:rsidP="00735409">
      <w:r>
        <w:t xml:space="preserve">Individuals must be explicitly informed of their right to object “at the point of </w:t>
      </w:r>
      <w:r w:rsidR="000D76AA">
        <w:t>first communication</w:t>
      </w:r>
      <w:r>
        <w:t>” and in the privacy notice and must be clear and separate from other information.</w:t>
      </w:r>
    </w:p>
    <w:p w14:paraId="327BCD46" w14:textId="7442608F" w:rsidR="00735409" w:rsidRPr="000D76AA" w:rsidRDefault="000D76AA" w:rsidP="00735409">
      <w:pPr>
        <w:rPr>
          <w:b/>
        </w:rPr>
      </w:pPr>
      <w:r>
        <w:rPr>
          <w:b/>
        </w:rPr>
        <w:t>Objections to</w:t>
      </w:r>
      <w:r w:rsidR="00735409" w:rsidRPr="000D76AA">
        <w:rPr>
          <w:b/>
        </w:rPr>
        <w:t xml:space="preserve"> processing personal data for direct marketing </w:t>
      </w:r>
      <w:proofErr w:type="gramStart"/>
      <w:r w:rsidR="00735409" w:rsidRPr="000D76AA">
        <w:rPr>
          <w:b/>
        </w:rPr>
        <w:t>purposes</w:t>
      </w:r>
      <w:proofErr w:type="gramEnd"/>
    </w:p>
    <w:p w14:paraId="527ED1D8" w14:textId="593C15D2" w:rsidR="00735409" w:rsidRDefault="00735409" w:rsidP="00735409">
      <w:r>
        <w:lastRenderedPageBreak/>
        <w:t>Processing personal data for direct marketing purposes must be stopped as soon as an objection is received. There are no exemptions or grounds to refuse.</w:t>
      </w:r>
    </w:p>
    <w:p w14:paraId="66452D06" w14:textId="0612A6FF" w:rsidR="00735409" w:rsidRDefault="00735409" w:rsidP="00735409">
      <w:r>
        <w:t>Objections to processing for direct marketing must be dealt with at any time and free of charge.</w:t>
      </w:r>
    </w:p>
    <w:p w14:paraId="06DD2C0E" w14:textId="149D36FE" w:rsidR="00735409" w:rsidRDefault="00735409" w:rsidP="00735409">
      <w:r>
        <w:t>Individuals must be explicitly informed of their right to object “at the point of first communication” and in the privacy notice and must be clear and separate from other information.</w:t>
      </w:r>
    </w:p>
    <w:p w14:paraId="227DF308" w14:textId="4B766811" w:rsidR="00735409" w:rsidRPr="000D76AA" w:rsidRDefault="000D76AA" w:rsidP="00735409">
      <w:pPr>
        <w:rPr>
          <w:b/>
        </w:rPr>
      </w:pPr>
      <w:r w:rsidRPr="000D76AA">
        <w:rPr>
          <w:b/>
        </w:rPr>
        <w:t xml:space="preserve">Objections </w:t>
      </w:r>
      <w:r>
        <w:rPr>
          <w:b/>
        </w:rPr>
        <w:t>to p</w:t>
      </w:r>
      <w:r w:rsidR="00735409" w:rsidRPr="000D76AA">
        <w:rPr>
          <w:b/>
        </w:rPr>
        <w:t xml:space="preserve">rocessing personal data for research </w:t>
      </w:r>
      <w:proofErr w:type="gramStart"/>
      <w:r w:rsidR="00735409" w:rsidRPr="000D76AA">
        <w:rPr>
          <w:b/>
        </w:rPr>
        <w:t>purposes</w:t>
      </w:r>
      <w:proofErr w:type="gramEnd"/>
    </w:p>
    <w:p w14:paraId="54E13446" w14:textId="5859D71F" w:rsidR="00735409" w:rsidRDefault="00735409" w:rsidP="00735409">
      <w:r>
        <w:t xml:space="preserve">Individuals must have “grounds relating to his or her particular situation” </w:t>
      </w:r>
      <w:proofErr w:type="gramStart"/>
      <w:r>
        <w:t>in order to</w:t>
      </w:r>
      <w:proofErr w:type="gramEnd"/>
      <w:r>
        <w:t xml:space="preserve"> exercise their right to object to processing for research purposes.</w:t>
      </w:r>
    </w:p>
    <w:p w14:paraId="5E9F4E60" w14:textId="099E96CF" w:rsidR="00735409" w:rsidRDefault="00735409" w:rsidP="00735409">
      <w:r>
        <w:t>If you are conducting research where the processing of personal data is necessary for the performance of a public interest task, you are not required to comply with an objection to the processing.</w:t>
      </w:r>
    </w:p>
    <w:p w14:paraId="208E96C3" w14:textId="240C45D0" w:rsidR="00735409" w:rsidRDefault="00735409" w:rsidP="00735409">
      <w:r>
        <w:t>Where any of the above processing activities are carried out online, the individual must be offered a way to object online.</w:t>
      </w:r>
    </w:p>
    <w:p w14:paraId="193A812C" w14:textId="6C186A43" w:rsidR="00735409" w:rsidRDefault="00735409" w:rsidP="000D76AA">
      <w:pPr>
        <w:pStyle w:val="Heading1"/>
      </w:pPr>
      <w:bookmarkStart w:id="13" w:name="_Toc37844843"/>
      <w:r>
        <w:t>Rights around Automated Decision Making and Profiling</w:t>
      </w:r>
      <w:bookmarkEnd w:id="13"/>
    </w:p>
    <w:p w14:paraId="0E82FC21" w14:textId="671F5B5E" w:rsidR="00735409" w:rsidRDefault="00735409" w:rsidP="00735409">
      <w:r>
        <w:t xml:space="preserve">The GDPR provides safeguards for individuals against the risk that a potentially damaging decision is taken without human intervention. </w:t>
      </w:r>
    </w:p>
    <w:p w14:paraId="520F252D" w14:textId="390105CF" w:rsidR="00735409" w:rsidRDefault="00735409" w:rsidP="00735409">
      <w:r>
        <w:t>Individuals have the right not to be subject to a decision when:</w:t>
      </w:r>
    </w:p>
    <w:p w14:paraId="2A12091D" w14:textId="6D0F60FE" w:rsidR="00735409" w:rsidRDefault="00735409" w:rsidP="000D76AA">
      <w:pPr>
        <w:pStyle w:val="ListParagraph"/>
        <w:numPr>
          <w:ilvl w:val="0"/>
          <w:numId w:val="28"/>
        </w:numPr>
      </w:pPr>
      <w:r>
        <w:t>it is based on automated processing; and</w:t>
      </w:r>
    </w:p>
    <w:p w14:paraId="10F4683E" w14:textId="2D7468A5" w:rsidR="00735409" w:rsidRDefault="00735409" w:rsidP="000D76AA">
      <w:pPr>
        <w:pStyle w:val="ListParagraph"/>
        <w:numPr>
          <w:ilvl w:val="0"/>
          <w:numId w:val="28"/>
        </w:numPr>
      </w:pPr>
      <w:r>
        <w:t>it produces a legal effect or a similarly significant effect on the individual.</w:t>
      </w:r>
    </w:p>
    <w:p w14:paraId="0EF89957" w14:textId="00486972" w:rsidR="00735409" w:rsidRDefault="00735409" w:rsidP="00735409">
      <w:r>
        <w:t>Individuals must be able to:</w:t>
      </w:r>
    </w:p>
    <w:p w14:paraId="721F4783" w14:textId="2CCDA505" w:rsidR="00735409" w:rsidRDefault="00735409" w:rsidP="000D76AA">
      <w:pPr>
        <w:pStyle w:val="ListParagraph"/>
        <w:numPr>
          <w:ilvl w:val="0"/>
          <w:numId w:val="28"/>
        </w:numPr>
      </w:pPr>
      <w:r>
        <w:t xml:space="preserve">obtain human </w:t>
      </w:r>
      <w:proofErr w:type="gramStart"/>
      <w:r>
        <w:t>intervention;</w:t>
      </w:r>
      <w:proofErr w:type="gramEnd"/>
    </w:p>
    <w:p w14:paraId="35077389" w14:textId="78153905" w:rsidR="00735409" w:rsidRDefault="00735409" w:rsidP="000D76AA">
      <w:pPr>
        <w:pStyle w:val="ListParagraph"/>
        <w:numPr>
          <w:ilvl w:val="0"/>
          <w:numId w:val="28"/>
        </w:numPr>
      </w:pPr>
      <w:r>
        <w:t>express their point of view; and</w:t>
      </w:r>
    </w:p>
    <w:p w14:paraId="5B33F14A" w14:textId="12DC0B04" w:rsidR="00735409" w:rsidRDefault="00735409" w:rsidP="00735409">
      <w:pPr>
        <w:pStyle w:val="ListParagraph"/>
        <w:numPr>
          <w:ilvl w:val="0"/>
          <w:numId w:val="28"/>
        </w:numPr>
      </w:pPr>
      <w:r>
        <w:t xml:space="preserve">obtain an explanation of the decision and challenge </w:t>
      </w:r>
      <w:proofErr w:type="gramStart"/>
      <w:r>
        <w:t>it</w:t>
      </w:r>
      <w:proofErr w:type="gramEnd"/>
    </w:p>
    <w:p w14:paraId="72BC8FB4" w14:textId="1E9F5DD7" w:rsidR="00735409" w:rsidRDefault="00735409" w:rsidP="00735409">
      <w:r>
        <w:t xml:space="preserve">The right </w:t>
      </w:r>
      <w:r w:rsidRPr="000D76AA">
        <w:rPr>
          <w:b/>
        </w:rPr>
        <w:t>does not apply</w:t>
      </w:r>
      <w:r>
        <w:t xml:space="preserve"> if the decision:</w:t>
      </w:r>
    </w:p>
    <w:p w14:paraId="46E1D4D7" w14:textId="6A25B174" w:rsidR="00735409" w:rsidRDefault="00735409" w:rsidP="000D76AA">
      <w:pPr>
        <w:pStyle w:val="ListParagraph"/>
        <w:numPr>
          <w:ilvl w:val="0"/>
          <w:numId w:val="28"/>
        </w:numPr>
      </w:pPr>
      <w:r>
        <w:t xml:space="preserve">is necessary for entering into or performance of a contract between </w:t>
      </w:r>
      <w:r w:rsidR="00E766E5">
        <w:t>[insert practice name]</w:t>
      </w:r>
      <w:r>
        <w:t xml:space="preserve"> and the </w:t>
      </w:r>
      <w:proofErr w:type="gramStart"/>
      <w:r>
        <w:t>individual;</w:t>
      </w:r>
      <w:proofErr w:type="gramEnd"/>
    </w:p>
    <w:p w14:paraId="60AF1E09" w14:textId="0D302F81" w:rsidR="00735409" w:rsidRDefault="00735409" w:rsidP="000D76AA">
      <w:pPr>
        <w:pStyle w:val="ListParagraph"/>
        <w:numPr>
          <w:ilvl w:val="0"/>
          <w:numId w:val="28"/>
        </w:numPr>
      </w:pPr>
      <w:r>
        <w:t>is authorised by law (</w:t>
      </w:r>
      <w:proofErr w:type="gramStart"/>
      <w:r>
        <w:t>e</w:t>
      </w:r>
      <w:r w:rsidR="000D76AA">
        <w:t>.</w:t>
      </w:r>
      <w:r>
        <w:t>g</w:t>
      </w:r>
      <w:r w:rsidR="000D76AA">
        <w:t>.</w:t>
      </w:r>
      <w:proofErr w:type="gramEnd"/>
      <w:r>
        <w:t xml:space="preserve"> for the purposes of fraud or tax evasion prevention); or</w:t>
      </w:r>
    </w:p>
    <w:p w14:paraId="3920289F" w14:textId="61A1D138" w:rsidR="00735409" w:rsidRDefault="00735409" w:rsidP="000D76AA">
      <w:pPr>
        <w:pStyle w:val="ListParagraph"/>
        <w:numPr>
          <w:ilvl w:val="0"/>
          <w:numId w:val="28"/>
        </w:numPr>
      </w:pPr>
      <w:r>
        <w:t>based on explicit consent. (Article 9(2)).</w:t>
      </w:r>
    </w:p>
    <w:p w14:paraId="55658F39" w14:textId="033D8781" w:rsidR="00735409" w:rsidRDefault="00735409" w:rsidP="000D76AA">
      <w:pPr>
        <w:pStyle w:val="ListParagraph"/>
        <w:numPr>
          <w:ilvl w:val="0"/>
          <w:numId w:val="28"/>
        </w:numPr>
      </w:pPr>
      <w:r>
        <w:lastRenderedPageBreak/>
        <w:t xml:space="preserve">Furthermore, the right does not apply when a decision does not have a legal or similarly significant effect on </w:t>
      </w:r>
      <w:proofErr w:type="gramStart"/>
      <w:r>
        <w:t>someone</w:t>
      </w:r>
      <w:proofErr w:type="gramEnd"/>
    </w:p>
    <w:p w14:paraId="3434731F" w14:textId="168C7D12" w:rsidR="00735409" w:rsidRDefault="00735409" w:rsidP="00735409">
      <w:r>
        <w:t>The GDPR defines profiling as any form of automated processing intended to evaluate certain personal aspects of an individual, in particular (where relevant to</w:t>
      </w:r>
      <w:r w:rsidR="00384CBC">
        <w:t xml:space="preserve"> </w:t>
      </w:r>
      <w:r w:rsidR="00384CBC" w:rsidRPr="00297D26">
        <w:rPr>
          <w:b/>
        </w:rPr>
        <w:t>The Practice</w:t>
      </w:r>
      <w:r>
        <w:t xml:space="preserve">) to analyse or predict </w:t>
      </w:r>
      <w:proofErr w:type="spellStart"/>
      <w:r>
        <w:t>their</w:t>
      </w:r>
      <w:proofErr w:type="spellEnd"/>
      <w:r>
        <w:t>:</w:t>
      </w:r>
    </w:p>
    <w:p w14:paraId="5B3137F0" w14:textId="155D4174" w:rsidR="00735409" w:rsidRDefault="00735409" w:rsidP="000D76AA">
      <w:pPr>
        <w:pStyle w:val="ListParagraph"/>
        <w:numPr>
          <w:ilvl w:val="0"/>
          <w:numId w:val="28"/>
        </w:numPr>
      </w:pPr>
      <w:r>
        <w:t xml:space="preserve">performance at </w:t>
      </w:r>
      <w:proofErr w:type="gramStart"/>
      <w:r>
        <w:t>work;</w:t>
      </w:r>
      <w:proofErr w:type="gramEnd"/>
    </w:p>
    <w:p w14:paraId="0A3BDD90" w14:textId="5B3FEA04" w:rsidR="00735409" w:rsidRDefault="00735409" w:rsidP="000D76AA">
      <w:pPr>
        <w:pStyle w:val="ListParagraph"/>
        <w:numPr>
          <w:ilvl w:val="0"/>
          <w:numId w:val="28"/>
        </w:numPr>
      </w:pPr>
      <w:r>
        <w:t>health</w:t>
      </w:r>
    </w:p>
    <w:p w14:paraId="2CFEB3C9" w14:textId="45EBC1D9" w:rsidR="00735409" w:rsidRDefault="00735409" w:rsidP="00735409">
      <w:r>
        <w:t xml:space="preserve">When processing personal data for profiling purposes, appropriate safeguards must be in </w:t>
      </w:r>
      <w:proofErr w:type="gramStart"/>
      <w:r>
        <w:t>place;</w:t>
      </w:r>
      <w:proofErr w:type="gramEnd"/>
    </w:p>
    <w:p w14:paraId="45A18DC2" w14:textId="40781EB3" w:rsidR="00735409" w:rsidRDefault="00735409" w:rsidP="000D76AA">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14:paraId="61C82397" w14:textId="4973A95B" w:rsidR="00735409" w:rsidRDefault="00735409" w:rsidP="000D76AA">
      <w:pPr>
        <w:pStyle w:val="ListParagraph"/>
        <w:numPr>
          <w:ilvl w:val="0"/>
          <w:numId w:val="28"/>
        </w:numPr>
      </w:pPr>
      <w:r>
        <w:t>Use appropriate mathematical or statistical procedures for the profiling.</w:t>
      </w:r>
    </w:p>
    <w:p w14:paraId="63A222FC" w14:textId="709ECE09" w:rsidR="00735409" w:rsidRDefault="00735409" w:rsidP="000D76AA">
      <w:pPr>
        <w:pStyle w:val="ListParagraph"/>
        <w:numPr>
          <w:ilvl w:val="0"/>
          <w:numId w:val="28"/>
        </w:numPr>
      </w:pPr>
      <w:r>
        <w:t>Implement appropriate technical and organisational measures to enable inaccuracies to be corrected and minimise the risk of errors.</w:t>
      </w:r>
    </w:p>
    <w:p w14:paraId="4DEB0357" w14:textId="1671096E" w:rsidR="00735409" w:rsidRDefault="00735409" w:rsidP="000D76AA">
      <w:pPr>
        <w:pStyle w:val="ListParagraph"/>
        <w:numPr>
          <w:ilvl w:val="0"/>
          <w:numId w:val="28"/>
        </w:numPr>
      </w:pPr>
      <w:r>
        <w:t>Secure personal data in a way that is proportionate to the risk to the interests and rights of the individual and prevents discriminatory effects.</w:t>
      </w:r>
    </w:p>
    <w:p w14:paraId="36E8399B" w14:textId="0561D11D" w:rsidR="00735409" w:rsidRDefault="00735409" w:rsidP="00735409">
      <w:r>
        <w:t>Automated decisions taken for the purposes listed above must not:</w:t>
      </w:r>
    </w:p>
    <w:p w14:paraId="05F6B2D3" w14:textId="33515A65" w:rsidR="00735409" w:rsidRDefault="00735409" w:rsidP="000D76AA">
      <w:pPr>
        <w:pStyle w:val="ListParagraph"/>
        <w:numPr>
          <w:ilvl w:val="0"/>
          <w:numId w:val="28"/>
        </w:numPr>
      </w:pPr>
      <w:r>
        <w:t>concern a child; or</w:t>
      </w:r>
    </w:p>
    <w:p w14:paraId="4CF7E0D4" w14:textId="77777777" w:rsidR="000D76AA" w:rsidRDefault="00735409" w:rsidP="000D76AA">
      <w:pPr>
        <w:pStyle w:val="ListParagraph"/>
        <w:numPr>
          <w:ilvl w:val="0"/>
          <w:numId w:val="28"/>
        </w:numPr>
      </w:pPr>
      <w:r>
        <w:t xml:space="preserve">be based on the processing of special categories of </w:t>
      </w:r>
      <w:proofErr w:type="gramStart"/>
      <w:r>
        <w:t>data</w:t>
      </w:r>
      <w:proofErr w:type="gramEnd"/>
      <w:r>
        <w:t xml:space="preserve"> </w:t>
      </w:r>
    </w:p>
    <w:p w14:paraId="2B318E13" w14:textId="77777777" w:rsidR="000D76AA" w:rsidRDefault="000D76AA" w:rsidP="000D76AA">
      <w:pPr>
        <w:pStyle w:val="ListParagraph"/>
      </w:pPr>
    </w:p>
    <w:p w14:paraId="6436EF04" w14:textId="78EC7CC2" w:rsidR="00735409" w:rsidRDefault="00735409" w:rsidP="000D76AA">
      <w:pPr>
        <w:pStyle w:val="ListParagraph"/>
        <w:rPr>
          <w:b/>
        </w:rPr>
      </w:pPr>
      <w:r w:rsidRPr="000D76AA">
        <w:rPr>
          <w:b/>
        </w:rPr>
        <w:t>unless:</w:t>
      </w:r>
    </w:p>
    <w:p w14:paraId="237B17A3" w14:textId="77777777" w:rsidR="000D76AA" w:rsidRPr="000D76AA" w:rsidRDefault="000D76AA" w:rsidP="000D76AA">
      <w:pPr>
        <w:pStyle w:val="ListParagraph"/>
        <w:rPr>
          <w:b/>
        </w:rPr>
      </w:pPr>
    </w:p>
    <w:p w14:paraId="7CA17CEA" w14:textId="65827C11" w:rsidR="00735409" w:rsidRDefault="00735409" w:rsidP="000D76AA">
      <w:pPr>
        <w:pStyle w:val="ListParagraph"/>
        <w:numPr>
          <w:ilvl w:val="0"/>
          <w:numId w:val="28"/>
        </w:numPr>
      </w:pPr>
      <w:r>
        <w:t>you have the explicit consent of the individual; or</w:t>
      </w:r>
    </w:p>
    <w:p w14:paraId="0D065282" w14:textId="2BB3C50B" w:rsidR="000D76AA" w:rsidRDefault="00735409" w:rsidP="00735409">
      <w:pPr>
        <w:pStyle w:val="ListParagraph"/>
        <w:numPr>
          <w:ilvl w:val="0"/>
          <w:numId w:val="28"/>
        </w:numPr>
      </w:pPr>
      <w:r>
        <w:t xml:space="preserve">the processing is necessary for reasons of substantial public interest on the basis </w:t>
      </w:r>
      <w:r w:rsidR="00EE1D80">
        <w:t xml:space="preserve">of UK </w:t>
      </w:r>
      <w:proofErr w:type="gramStart"/>
      <w:r w:rsidR="00EE1D80">
        <w:t>law</w:t>
      </w:r>
      <w:proofErr w:type="gramEnd"/>
    </w:p>
    <w:p w14:paraId="641BB3D1" w14:textId="3F509B76" w:rsidR="00735409" w:rsidRDefault="00735409" w:rsidP="00735409">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14:paraId="4B17320F" w14:textId="38D1C7B8" w:rsidR="00B94E5A" w:rsidRDefault="00B94E5A" w:rsidP="00AF1E4C">
      <w:pPr>
        <w:pStyle w:val="Heading1"/>
      </w:pPr>
      <w:bookmarkStart w:id="14" w:name="_Toc37844844"/>
      <w:r>
        <w:t>Associated Protocols</w:t>
      </w:r>
      <w:bookmarkEnd w:id="14"/>
    </w:p>
    <w:p w14:paraId="62E7ABFE" w14:textId="5D205450" w:rsidR="00AF1E4C" w:rsidRDefault="00AF1E4C" w:rsidP="00AF1E4C">
      <w:r>
        <w:t xml:space="preserve">This </w:t>
      </w:r>
      <w:r w:rsidR="004B2E1D">
        <w:t>protocol</w:t>
      </w:r>
      <w:r>
        <w:t xml:space="preserve"> should be read in conjunction </w:t>
      </w:r>
      <w:proofErr w:type="gramStart"/>
      <w:r>
        <w:t>with;</w:t>
      </w:r>
      <w:proofErr w:type="gramEnd"/>
    </w:p>
    <w:p w14:paraId="3C4F6731" w14:textId="77777777" w:rsidR="004B2E1D" w:rsidRDefault="004B2E1D" w:rsidP="004B2E1D">
      <w:pPr>
        <w:pStyle w:val="ListParagraph"/>
        <w:numPr>
          <w:ilvl w:val="0"/>
          <w:numId w:val="9"/>
        </w:numPr>
      </w:pPr>
      <w:r>
        <w:t>Risk Management Policy</w:t>
      </w:r>
    </w:p>
    <w:p w14:paraId="4D368C61" w14:textId="77777777" w:rsidR="004B2E1D" w:rsidRDefault="004B2E1D" w:rsidP="004B2E1D">
      <w:pPr>
        <w:pStyle w:val="ListParagraph"/>
        <w:numPr>
          <w:ilvl w:val="0"/>
          <w:numId w:val="9"/>
        </w:numPr>
      </w:pPr>
      <w:r>
        <w:lastRenderedPageBreak/>
        <w:t>Change Management Policy</w:t>
      </w:r>
    </w:p>
    <w:p w14:paraId="40B44D50" w14:textId="77777777" w:rsidR="004B2E1D" w:rsidRDefault="004B2E1D" w:rsidP="004B2E1D">
      <w:pPr>
        <w:pStyle w:val="ListParagraph"/>
        <w:numPr>
          <w:ilvl w:val="0"/>
          <w:numId w:val="9"/>
        </w:numPr>
      </w:pPr>
      <w:r>
        <w:t>Information Governance Policy</w:t>
      </w:r>
    </w:p>
    <w:p w14:paraId="6006DB5D" w14:textId="77777777" w:rsidR="004B2E1D" w:rsidRDefault="004B2E1D" w:rsidP="004B2E1D">
      <w:pPr>
        <w:pStyle w:val="ListParagraph"/>
        <w:numPr>
          <w:ilvl w:val="0"/>
          <w:numId w:val="9"/>
        </w:numPr>
      </w:pPr>
      <w:r>
        <w:t>Information Rights and Access Protocol</w:t>
      </w:r>
    </w:p>
    <w:p w14:paraId="021A6ECF" w14:textId="77777777" w:rsidR="004B2E1D" w:rsidRDefault="004B2E1D" w:rsidP="004B2E1D">
      <w:pPr>
        <w:pStyle w:val="ListParagraph"/>
        <w:numPr>
          <w:ilvl w:val="0"/>
          <w:numId w:val="9"/>
        </w:numPr>
      </w:pPr>
      <w:r>
        <w:t>Information Sharing and Privacy Protocol</w:t>
      </w:r>
    </w:p>
    <w:p w14:paraId="4B199D84" w14:textId="77777777" w:rsidR="004B2E1D" w:rsidRDefault="004B2E1D" w:rsidP="004B2E1D">
      <w:pPr>
        <w:pStyle w:val="ListParagraph"/>
        <w:numPr>
          <w:ilvl w:val="0"/>
          <w:numId w:val="9"/>
        </w:numPr>
      </w:pPr>
      <w:r>
        <w:t>Information Lifecycle and Data Quality Protocol</w:t>
      </w:r>
    </w:p>
    <w:p w14:paraId="30BCB224" w14:textId="77777777" w:rsidR="004B2E1D" w:rsidRDefault="004B2E1D" w:rsidP="004B2E1D">
      <w:pPr>
        <w:pStyle w:val="ListParagraph"/>
        <w:numPr>
          <w:ilvl w:val="0"/>
          <w:numId w:val="9"/>
        </w:numPr>
      </w:pPr>
      <w:r>
        <w:t>Information / Cyber Security Protocol</w:t>
      </w:r>
    </w:p>
    <w:p w14:paraId="520AC9BF" w14:textId="77777777" w:rsidR="004B2E1D" w:rsidRDefault="004B2E1D" w:rsidP="004B2E1D">
      <w:pPr>
        <w:pStyle w:val="ListParagraph"/>
        <w:numPr>
          <w:ilvl w:val="0"/>
          <w:numId w:val="9"/>
        </w:numPr>
      </w:pPr>
      <w:r>
        <w:t>Information Incident Protocol</w:t>
      </w:r>
    </w:p>
    <w:p w14:paraId="02EA86D9" w14:textId="77777777" w:rsidR="004B2E1D" w:rsidRDefault="004B2E1D" w:rsidP="004B2E1D">
      <w:pPr>
        <w:pStyle w:val="ListParagraph"/>
        <w:numPr>
          <w:ilvl w:val="0"/>
          <w:numId w:val="9"/>
        </w:numPr>
      </w:pPr>
      <w:r>
        <w:t>Information Risk and Audit Protocol</w:t>
      </w:r>
    </w:p>
    <w:p w14:paraId="7A43D9DE" w14:textId="77777777" w:rsidR="004B2E1D" w:rsidRDefault="004B2E1D" w:rsidP="004B2E1D">
      <w:pPr>
        <w:pStyle w:val="ListParagraph"/>
        <w:numPr>
          <w:ilvl w:val="0"/>
          <w:numId w:val="9"/>
        </w:numPr>
      </w:pPr>
      <w:r>
        <w:t>Data Protection Impact Assessment Protocol</w:t>
      </w:r>
    </w:p>
    <w:p w14:paraId="180A0BD8" w14:textId="77777777" w:rsidR="004B2E1D" w:rsidRDefault="004B2E1D" w:rsidP="004B2E1D">
      <w:pPr>
        <w:pStyle w:val="ListParagraph"/>
        <w:numPr>
          <w:ilvl w:val="0"/>
          <w:numId w:val="9"/>
        </w:numPr>
      </w:pPr>
      <w:r>
        <w:t>Freedom of Information Protocol</w:t>
      </w:r>
    </w:p>
    <w:p w14:paraId="53E83D4B" w14:textId="797B805F" w:rsidR="00B94E5A" w:rsidRDefault="00B94E5A" w:rsidP="008C174E">
      <w:pPr>
        <w:pStyle w:val="Heading1"/>
      </w:pPr>
      <w:bookmarkStart w:id="15" w:name="_Toc37844845"/>
      <w:r>
        <w:t>Audit Schedule</w:t>
      </w:r>
      <w:bookmarkEnd w:id="15"/>
    </w:p>
    <w:p w14:paraId="11F8A770" w14:textId="00B1D19C" w:rsidR="008C174E" w:rsidRDefault="008C174E" w:rsidP="008C174E">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14:paraId="0F8449E7" w14:textId="77777777" w:rsidR="00B94E5A" w:rsidRDefault="00B94E5A" w:rsidP="007E0044">
      <w:pPr>
        <w:pStyle w:val="Heading1"/>
      </w:pPr>
      <w:bookmarkStart w:id="16" w:name="_Toc37844846"/>
      <w:r>
        <w:t>Review</w:t>
      </w:r>
      <w:bookmarkEnd w:id="16"/>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12"/>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CAD8EE8" w:rsidR="003D610E" w:rsidRDefault="00E67766" w:rsidP="00EE1D80">
      <w:pPr>
        <w:pStyle w:val="Heading1"/>
        <w:numPr>
          <w:ilvl w:val="0"/>
          <w:numId w:val="0"/>
        </w:numPr>
      </w:pPr>
      <w:bookmarkStart w:id="17" w:name="_Toc37844847"/>
      <w:r>
        <w:t>Appendix A</w:t>
      </w:r>
      <w:r w:rsidR="00F91027">
        <w:t>:</w:t>
      </w:r>
      <w:r>
        <w:t xml:space="preserve"> </w:t>
      </w:r>
      <w:r w:rsidR="00C46321">
        <w:t>Information Access and Rights Process Flow</w:t>
      </w:r>
      <w:bookmarkEnd w:id="17"/>
    </w:p>
    <w:p w14:paraId="546D4BD3" w14:textId="70C095DA" w:rsidR="00B94E5A" w:rsidRDefault="00C07BE4" w:rsidP="00EE1D80">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41B58C" w14:textId="1EDE7E53" w:rsidR="006B36D7" w:rsidRDefault="006B36D7" w:rsidP="00EE1D80"/>
    <w:p w14:paraId="58A0EE0C" w14:textId="77777777" w:rsidR="006B36D7" w:rsidRDefault="006B36D7" w:rsidP="00EE1D80"/>
    <w:p w14:paraId="05105C6B" w14:textId="342C93BA" w:rsidR="006E0C41" w:rsidRDefault="006E0C41" w:rsidP="006E0C41">
      <w:pPr>
        <w:pStyle w:val="Heading1"/>
        <w:numPr>
          <w:ilvl w:val="0"/>
          <w:numId w:val="0"/>
        </w:numPr>
      </w:pPr>
      <w:bookmarkStart w:id="18" w:name="_Toc37844848"/>
      <w:r>
        <w:lastRenderedPageBreak/>
        <w:t>Appendix A: Template Responses for Information Rights Requests</w:t>
      </w:r>
      <w:bookmarkEnd w:id="18"/>
    </w:p>
    <w:p w14:paraId="2D431F03" w14:textId="77777777" w:rsidR="00743C91" w:rsidRDefault="006B36D7" w:rsidP="006D6A6B">
      <w:pPr>
        <w:pStyle w:val="Heading1"/>
        <w:numPr>
          <w:ilvl w:val="0"/>
          <w:numId w:val="0"/>
        </w:numPr>
        <w:ind w:left="720" w:hanging="360"/>
      </w:pPr>
      <w:bookmarkStart w:id="19" w:name="_Toc37844849"/>
      <w:r>
        <w:t>Request for Rectification / Erasure (unable to action)</w:t>
      </w:r>
      <w:bookmarkEnd w:id="19"/>
      <w:r w:rsidR="00743C91">
        <w:t xml:space="preserve"> </w:t>
      </w:r>
    </w:p>
    <w:p w14:paraId="2DD204BC" w14:textId="0830B077" w:rsidR="006B36D7" w:rsidRDefault="00743C91" w:rsidP="00743C91">
      <w:pPr>
        <w:rPr>
          <w:rFonts w:asciiTheme="majorHAnsi" w:hAnsiTheme="majorHAnsi"/>
        </w:rPr>
      </w:pPr>
      <w:r>
        <w:t xml:space="preserve">(Remember that the data subject has the right to request that their information is “restricted” which means it can no longer be accessed, </w:t>
      </w:r>
      <w:proofErr w:type="gramStart"/>
      <w:r>
        <w:t>shared</w:t>
      </w:r>
      <w:proofErr w:type="gramEnd"/>
      <w:r>
        <w:t xml:space="preserve"> or used in any way other than storage whilst the rest is being processed)</w:t>
      </w:r>
    </w:p>
    <w:p w14:paraId="6D0C757D" w14:textId="77777777" w:rsidR="006B36D7" w:rsidRDefault="006B36D7" w:rsidP="006B36D7"/>
    <w:p w14:paraId="12042A68"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44DBA422" w14:textId="77777777" w:rsidR="006B36D7" w:rsidRDefault="006B36D7" w:rsidP="006B36D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14:paraId="393489B7"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2F93F165" w14:textId="77777777" w:rsidR="006B36D7" w:rsidRDefault="006B36D7" w:rsidP="006B36D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14:paraId="59A08735" w14:textId="77777777" w:rsidR="006B36D7" w:rsidRDefault="006B36D7" w:rsidP="006B36D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14:paraId="7E6FDC15" w14:textId="77777777" w:rsidR="006B36D7" w:rsidRDefault="006B36D7" w:rsidP="006B36D7">
      <w:pPr>
        <w:shd w:val="clear" w:color="auto" w:fill="E7E6E6" w:themeFill="background2"/>
        <w:rPr>
          <w:sz w:val="20"/>
          <w:szCs w:val="20"/>
        </w:rPr>
      </w:pPr>
      <w:r>
        <w:rPr>
          <w:sz w:val="20"/>
          <w:szCs w:val="20"/>
        </w:rPr>
        <w:t xml:space="preserve">As a result, we have </w:t>
      </w:r>
      <w:proofErr w:type="gramStart"/>
      <w:r>
        <w:rPr>
          <w:sz w:val="20"/>
          <w:szCs w:val="20"/>
        </w:rPr>
        <w:t>come to the conclusion</w:t>
      </w:r>
      <w:proofErr w:type="gramEnd"/>
      <w:r>
        <w:rPr>
          <w:sz w:val="20"/>
          <w:szCs w:val="20"/>
        </w:rPr>
        <w:t xml:space="preserve"> that the information is accurate and therefore, we are unable to remove or amend this within your record. </w:t>
      </w:r>
    </w:p>
    <w:p w14:paraId="245B1E0C" w14:textId="30D92F88" w:rsidR="006B36D7" w:rsidRDefault="006B36D7" w:rsidP="006B36D7">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 xml:space="preserve">are determined to be accurate / we are required to retain for statutory </w:t>
      </w:r>
      <w:proofErr w:type="gramStart"/>
      <w:r>
        <w:rPr>
          <w:sz w:val="20"/>
          <w:szCs w:val="20"/>
          <w:highlight w:val="yellow"/>
        </w:rPr>
        <w:t>purposes</w:t>
      </w:r>
      <w:r>
        <w:rPr>
          <w:sz w:val="20"/>
          <w:szCs w:val="20"/>
        </w:rPr>
        <w:t>..</w:t>
      </w:r>
      <w:proofErr w:type="gramEnd"/>
      <w:r>
        <w:rPr>
          <w:sz w:val="20"/>
          <w:szCs w:val="20"/>
        </w:rPr>
        <w:t xml:space="preserve"> </w:t>
      </w:r>
    </w:p>
    <w:p w14:paraId="569C751F" w14:textId="77777777" w:rsidR="006B36D7" w:rsidRDefault="006B36D7" w:rsidP="006B36D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14:paraId="4B45FA08" w14:textId="77777777" w:rsidR="006B36D7" w:rsidRDefault="006B36D7" w:rsidP="006B36D7">
      <w:pPr>
        <w:shd w:val="clear" w:color="auto" w:fill="E7E6E6" w:themeFill="background2"/>
        <w:rPr>
          <w:sz w:val="20"/>
          <w:szCs w:val="20"/>
        </w:rPr>
      </w:pPr>
      <w:r>
        <w:rPr>
          <w:sz w:val="20"/>
          <w:szCs w:val="20"/>
        </w:rPr>
        <w:lastRenderedPageBreak/>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5695E197"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EFC5225"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40E82BAF" w14:textId="77777777" w:rsidR="006B36D7" w:rsidRDefault="006B36D7" w:rsidP="006B36D7">
      <w:pPr>
        <w:shd w:val="clear" w:color="auto" w:fill="E7E6E6" w:themeFill="background2"/>
        <w:rPr>
          <w:sz w:val="20"/>
          <w:szCs w:val="20"/>
        </w:rPr>
      </w:pPr>
      <w:r>
        <w:rPr>
          <w:sz w:val="20"/>
          <w:szCs w:val="20"/>
        </w:rPr>
        <w:t xml:space="preserve">We understand that this is not the outcome you were </w:t>
      </w:r>
      <w:proofErr w:type="gramStart"/>
      <w:r>
        <w:rPr>
          <w:sz w:val="20"/>
          <w:szCs w:val="20"/>
        </w:rPr>
        <w:t>seeking</w:t>
      </w:r>
      <w:proofErr w:type="gramEnd"/>
      <w:r>
        <w:rPr>
          <w:sz w:val="20"/>
          <w:szCs w:val="20"/>
        </w:rPr>
        <w:t xml:space="preserve"> and we would be happy to discuss this with you further if required.</w:t>
      </w:r>
    </w:p>
    <w:p w14:paraId="25E0B50A" w14:textId="77777777" w:rsidR="006B36D7" w:rsidRDefault="006B36D7" w:rsidP="006B36D7">
      <w:pPr>
        <w:shd w:val="clear" w:color="auto" w:fill="E7E6E6" w:themeFill="background2"/>
        <w:rPr>
          <w:sz w:val="20"/>
          <w:szCs w:val="20"/>
        </w:rPr>
      </w:pPr>
      <w:r>
        <w:rPr>
          <w:sz w:val="20"/>
          <w:szCs w:val="20"/>
        </w:rPr>
        <w:t>Sincerely,</w:t>
      </w:r>
    </w:p>
    <w:p w14:paraId="388DF9A7"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39AF5E46" w14:textId="77777777" w:rsidR="006B36D7" w:rsidRDefault="006B36D7" w:rsidP="006B36D7"/>
    <w:p w14:paraId="17C07EC5" w14:textId="77777777" w:rsidR="006B36D7" w:rsidRDefault="006B36D7" w:rsidP="006D6A6B">
      <w:pPr>
        <w:pStyle w:val="Heading1"/>
        <w:numPr>
          <w:ilvl w:val="0"/>
          <w:numId w:val="0"/>
        </w:numPr>
        <w:ind w:left="720" w:hanging="360"/>
      </w:pPr>
      <w:bookmarkStart w:id="20" w:name="_Toc37844850"/>
      <w:r>
        <w:t>Request for Rectification / Erasure / Objection (able to action)</w:t>
      </w:r>
      <w:bookmarkEnd w:id="20"/>
    </w:p>
    <w:p w14:paraId="4ECC0F27" w14:textId="77777777" w:rsidR="006B36D7" w:rsidRDefault="006B36D7" w:rsidP="006B36D7"/>
    <w:p w14:paraId="056E1EDE"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6CA2DA00" w14:textId="77777777" w:rsidR="006B36D7" w:rsidRDefault="006B36D7" w:rsidP="006B36D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14:paraId="3E922A69"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0871D417" w14:textId="17679A5B" w:rsidR="006B36D7" w:rsidRDefault="006B36D7" w:rsidP="006B36D7">
      <w:pPr>
        <w:shd w:val="clear" w:color="auto" w:fill="E7E6E6" w:themeFill="background2"/>
        <w:rPr>
          <w:sz w:val="20"/>
          <w:szCs w:val="20"/>
        </w:rPr>
      </w:pPr>
      <w:r>
        <w:rPr>
          <w:sz w:val="20"/>
          <w:szCs w:val="20"/>
        </w:rPr>
        <w:lastRenderedPageBreak/>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14:paraId="2E62AB6C" w14:textId="7BF30660" w:rsidR="006B36D7" w:rsidRDefault="006B36D7" w:rsidP="006B36D7">
      <w:pPr>
        <w:shd w:val="clear" w:color="auto" w:fill="E7E6E6" w:themeFill="background2"/>
        <w:rPr>
          <w:sz w:val="20"/>
          <w:szCs w:val="20"/>
        </w:rPr>
      </w:pPr>
      <w:r>
        <w:rPr>
          <w:sz w:val="20"/>
          <w:szCs w:val="20"/>
        </w:rPr>
        <w:t xml:space="preserve">You have a right to make a complaint to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1A5708FB"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1800483F"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5DE0622A" w14:textId="77777777" w:rsidR="006B36D7" w:rsidRDefault="006B36D7" w:rsidP="006B36D7">
      <w:pPr>
        <w:shd w:val="clear" w:color="auto" w:fill="E7E6E6" w:themeFill="background2"/>
        <w:rPr>
          <w:sz w:val="20"/>
          <w:szCs w:val="20"/>
        </w:rPr>
      </w:pPr>
      <w:r>
        <w:rPr>
          <w:sz w:val="20"/>
          <w:szCs w:val="20"/>
        </w:rPr>
        <w:t>We would be happy to discuss this with you further if required.</w:t>
      </w:r>
    </w:p>
    <w:p w14:paraId="0422D7D4" w14:textId="77777777" w:rsidR="006B36D7" w:rsidRDefault="006B36D7" w:rsidP="006B36D7">
      <w:pPr>
        <w:shd w:val="clear" w:color="auto" w:fill="E7E6E6" w:themeFill="background2"/>
        <w:rPr>
          <w:sz w:val="20"/>
          <w:szCs w:val="20"/>
        </w:rPr>
      </w:pPr>
    </w:p>
    <w:p w14:paraId="47BE8914" w14:textId="77777777" w:rsidR="006B36D7" w:rsidRDefault="006B36D7" w:rsidP="006B36D7">
      <w:pPr>
        <w:shd w:val="clear" w:color="auto" w:fill="E7E6E6" w:themeFill="background2"/>
        <w:rPr>
          <w:sz w:val="20"/>
          <w:szCs w:val="20"/>
        </w:rPr>
      </w:pPr>
      <w:r>
        <w:rPr>
          <w:sz w:val="20"/>
          <w:szCs w:val="20"/>
        </w:rPr>
        <w:t>Sincerely,</w:t>
      </w:r>
    </w:p>
    <w:p w14:paraId="739D8C6B"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7E20E1FF" w14:textId="77777777" w:rsidR="006B36D7" w:rsidRDefault="006B36D7" w:rsidP="006B36D7">
      <w:pPr>
        <w:rPr>
          <w:sz w:val="20"/>
          <w:szCs w:val="20"/>
        </w:rPr>
      </w:pPr>
    </w:p>
    <w:p w14:paraId="4E8B0107" w14:textId="77777777" w:rsidR="006B36D7" w:rsidRDefault="006B36D7" w:rsidP="006B36D7">
      <w:pPr>
        <w:rPr>
          <w:sz w:val="20"/>
          <w:szCs w:val="20"/>
        </w:rPr>
      </w:pPr>
    </w:p>
    <w:p w14:paraId="36A6E995" w14:textId="77777777" w:rsidR="006B36D7" w:rsidRDefault="006B36D7" w:rsidP="006B36D7">
      <w:pPr>
        <w:rPr>
          <w:sz w:val="20"/>
          <w:szCs w:val="20"/>
        </w:rPr>
      </w:pPr>
    </w:p>
    <w:p w14:paraId="5DD429A8" w14:textId="77777777" w:rsidR="005F2F4D" w:rsidRDefault="005F2F4D" w:rsidP="006B36D7">
      <w:pPr>
        <w:rPr>
          <w:sz w:val="20"/>
          <w:szCs w:val="20"/>
        </w:rPr>
      </w:pPr>
    </w:p>
    <w:p w14:paraId="76455FF5" w14:textId="16FD2410" w:rsidR="009B549C" w:rsidRDefault="009B549C" w:rsidP="00120D5B">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4699" w14:textId="77777777" w:rsidR="0093318F" w:rsidRDefault="0093318F" w:rsidP="00B94E5A">
      <w:pPr>
        <w:spacing w:after="0" w:line="240" w:lineRule="auto"/>
      </w:pPr>
      <w:r>
        <w:separator/>
      </w:r>
    </w:p>
  </w:endnote>
  <w:endnote w:type="continuationSeparator" w:id="0">
    <w:p w14:paraId="6E6AAEB5" w14:textId="77777777" w:rsidR="0093318F" w:rsidRDefault="0093318F"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panose1 w:val="020B0304020202020204"/>
    <w:charset w:val="00"/>
    <w:family w:val="swiss"/>
    <w:pitch w:val="variable"/>
    <w:sig w:usb0="2000028F" w:usb1="00000002"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E5CA" w14:textId="77777777" w:rsidR="0093318F" w:rsidRDefault="0093318F" w:rsidP="00B94E5A">
      <w:pPr>
        <w:spacing w:after="0" w:line="240" w:lineRule="auto"/>
      </w:pPr>
      <w:r>
        <w:separator/>
      </w:r>
    </w:p>
  </w:footnote>
  <w:footnote w:type="continuationSeparator" w:id="0">
    <w:p w14:paraId="45AE464E" w14:textId="77777777" w:rsidR="0093318F" w:rsidRDefault="0093318F"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57E2" w14:textId="1F2ACDFF" w:rsidR="002C3FA0" w:rsidRPr="00BA2D92" w:rsidRDefault="009F028E" w:rsidP="002C3FA0">
    <w:pPr>
      <w:pStyle w:val="Header"/>
      <w:jc w:val="center"/>
      <w:rPr>
        <w:sz w:val="60"/>
        <w:szCs w:val="60"/>
      </w:rPr>
    </w:pPr>
    <w:r>
      <w:rPr>
        <w:noProof/>
        <w:sz w:val="60"/>
        <w:szCs w:val="60"/>
      </w:rPr>
      <w:t>Norfolk</w:t>
    </w:r>
    <w:r w:rsidR="002C3FA0">
      <w:rPr>
        <w:noProof/>
        <w:sz w:val="60"/>
        <w:szCs w:val="60"/>
      </w:rPr>
      <w:t xml:space="preserve"> GP Practice DPO Cluster</w:t>
    </w:r>
  </w:p>
  <w:p w14:paraId="3E32844B" w14:textId="6299EAE0" w:rsidR="0057528B" w:rsidRDefault="002C3FA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B43"/>
    <w:multiLevelType w:val="hybridMultilevel"/>
    <w:tmpl w:val="D06EBAB6"/>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3B7B"/>
    <w:rsid w:val="00004CBF"/>
    <w:rsid w:val="00014C64"/>
    <w:rsid w:val="000D76AA"/>
    <w:rsid w:val="000E4131"/>
    <w:rsid w:val="000F260E"/>
    <w:rsid w:val="000F4B31"/>
    <w:rsid w:val="00111C41"/>
    <w:rsid w:val="00120D5B"/>
    <w:rsid w:val="00163DF8"/>
    <w:rsid w:val="00185F34"/>
    <w:rsid w:val="001952AF"/>
    <w:rsid w:val="001F5B37"/>
    <w:rsid w:val="0024556B"/>
    <w:rsid w:val="00255B5A"/>
    <w:rsid w:val="002613AD"/>
    <w:rsid w:val="002C3FA0"/>
    <w:rsid w:val="00315C5E"/>
    <w:rsid w:val="00384CBC"/>
    <w:rsid w:val="00392B4B"/>
    <w:rsid w:val="003D610E"/>
    <w:rsid w:val="00403A49"/>
    <w:rsid w:val="00466648"/>
    <w:rsid w:val="004B2E1D"/>
    <w:rsid w:val="004D0819"/>
    <w:rsid w:val="005361DD"/>
    <w:rsid w:val="00547B4F"/>
    <w:rsid w:val="0057528B"/>
    <w:rsid w:val="005830D0"/>
    <w:rsid w:val="005955DD"/>
    <w:rsid w:val="005E6604"/>
    <w:rsid w:val="005F2F4D"/>
    <w:rsid w:val="00610A56"/>
    <w:rsid w:val="00664817"/>
    <w:rsid w:val="006B36D7"/>
    <w:rsid w:val="006C0D9B"/>
    <w:rsid w:val="006D6A6B"/>
    <w:rsid w:val="006E0C41"/>
    <w:rsid w:val="006E2D69"/>
    <w:rsid w:val="00701A63"/>
    <w:rsid w:val="007158B7"/>
    <w:rsid w:val="00735409"/>
    <w:rsid w:val="00743C91"/>
    <w:rsid w:val="007925CD"/>
    <w:rsid w:val="007A7CED"/>
    <w:rsid w:val="007E0044"/>
    <w:rsid w:val="00812449"/>
    <w:rsid w:val="008650CC"/>
    <w:rsid w:val="008746B2"/>
    <w:rsid w:val="008C174E"/>
    <w:rsid w:val="008D0BFB"/>
    <w:rsid w:val="008D19B8"/>
    <w:rsid w:val="008D6596"/>
    <w:rsid w:val="009066A8"/>
    <w:rsid w:val="00912921"/>
    <w:rsid w:val="009256C1"/>
    <w:rsid w:val="009300AE"/>
    <w:rsid w:val="0093318F"/>
    <w:rsid w:val="009521A0"/>
    <w:rsid w:val="009B549C"/>
    <w:rsid w:val="009E3468"/>
    <w:rsid w:val="009E7084"/>
    <w:rsid w:val="009F028E"/>
    <w:rsid w:val="00AB321C"/>
    <w:rsid w:val="00AD06AB"/>
    <w:rsid w:val="00AD3B6B"/>
    <w:rsid w:val="00AF1E4C"/>
    <w:rsid w:val="00B94E5A"/>
    <w:rsid w:val="00C07BE4"/>
    <w:rsid w:val="00C46321"/>
    <w:rsid w:val="00C47306"/>
    <w:rsid w:val="00C867CF"/>
    <w:rsid w:val="00C86FE9"/>
    <w:rsid w:val="00CB2B46"/>
    <w:rsid w:val="00D212B5"/>
    <w:rsid w:val="00D25CAA"/>
    <w:rsid w:val="00D82D76"/>
    <w:rsid w:val="00DC426D"/>
    <w:rsid w:val="00E53E66"/>
    <w:rsid w:val="00E67766"/>
    <w:rsid w:val="00E766E5"/>
    <w:rsid w:val="00E90D5E"/>
    <w:rsid w:val="00EB0209"/>
    <w:rsid w:val="00EB4F7D"/>
    <w:rsid w:val="00EE1D80"/>
    <w:rsid w:val="00F03257"/>
    <w:rsid w:val="00F37C0E"/>
    <w:rsid w:val="00F83EF8"/>
    <w:rsid w:val="00F91027"/>
    <w:rsid w:val="00FA4D52"/>
    <w:rsid w:val="00FB15F0"/>
    <w:rsid w:val="00FF543E"/>
    <w:rsid w:val="39140491"/>
    <w:rsid w:val="4A869539"/>
    <w:rsid w:val="4B6A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customStyle="1" w:styleId="xmsonormal">
    <w:name w:val="x_msonormal"/>
    <w:basedOn w:val="Normal"/>
    <w:rsid w:val="00FB1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D7D5-FC17-4128-BDC6-FAD2C66415DF}">
  <ds:schemaRefs>
    <ds:schemaRef ds:uri="http://schemas.microsoft.com/sharepoint/v3/contenttype/forms"/>
  </ds:schemaRefs>
</ds:datastoreItem>
</file>

<file path=customXml/itemProps2.xml><?xml version="1.0" encoding="utf-8"?>
<ds:datastoreItem xmlns:ds="http://schemas.openxmlformats.org/officeDocument/2006/customXml" ds:itemID="{EB2660F4-C8C5-4B5D-8928-DACAA644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27A09-8BB5-47B0-9BE8-ABD17CC51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6A4C4-0AE5-4A95-8D7D-7960301C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3486</Words>
  <Characters>18896</Characters>
  <Application>Microsoft Office Word</Application>
  <DocSecurity>0</DocSecurity>
  <Lines>609</Lines>
  <Paragraphs>438</Paragraphs>
  <ScaleCrop>false</ScaleCrop>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13</cp:revision>
  <dcterms:created xsi:type="dcterms:W3CDTF">2019-09-23T15:21:00Z</dcterms:created>
  <dcterms:modified xsi:type="dcterms:W3CDTF">2021-02-08T11:58:00Z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