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B31" w:rsidP="00B94E5A" w:rsidRDefault="004B5A1F" w14:paraId="73E9F11E" w14:textId="75EFC3D4">
      <w:pPr>
        <w:pStyle w:val="NoSpacing"/>
      </w:pPr>
      <w:r>
        <w:t xml:space="preserve">Information </w:t>
      </w:r>
      <w:r w:rsidR="003D5CF6">
        <w:t>/ Cyber Security</w:t>
      </w:r>
      <w:r w:rsidR="00A97311">
        <w:t xml:space="preserve"> Protocol</w:t>
      </w:r>
      <w:r w:rsidR="00E42702">
        <w:t xml:space="preserve"> </w:t>
      </w:r>
    </w:p>
    <w:p w:rsidR="00B94E5A" w:rsidP="00B94E5A" w:rsidRDefault="00B94E5A" w14:paraId="70D4117E" w14:textId="77777777"/>
    <w:tbl>
      <w:tblPr>
        <w:tblStyle w:val="GridTable4-Accent5"/>
        <w:tblW w:w="0" w:type="auto"/>
        <w:tblLook w:val="04A0" w:firstRow="1" w:lastRow="0" w:firstColumn="1" w:lastColumn="0" w:noHBand="0" w:noVBand="1"/>
      </w:tblPr>
      <w:tblGrid>
        <w:gridCol w:w="3005"/>
        <w:gridCol w:w="3005"/>
        <w:gridCol w:w="3006"/>
      </w:tblGrid>
      <w:tr w:rsidR="00B94E5A" w:rsidTr="00B94E5A" w14:paraId="5D5FF29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B94E5A" w:rsidP="00B94E5A" w:rsidRDefault="00B94E5A" w14:paraId="12B009E2" w14:textId="77777777">
            <w:r>
              <w:t>Policy Title / Reference</w:t>
            </w:r>
          </w:p>
        </w:tc>
        <w:tc>
          <w:tcPr>
            <w:tcW w:w="3005" w:type="dxa"/>
          </w:tcPr>
          <w:p w:rsidR="00B94E5A" w:rsidP="00B94E5A" w:rsidRDefault="00B94E5A" w14:paraId="0677E75D" w14:textId="77777777">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rsidR="00B94E5A" w:rsidP="00B94E5A" w:rsidRDefault="00B94E5A" w14:paraId="40F3A078" w14:textId="77777777">
            <w:pPr>
              <w:cnfStyle w:val="100000000000" w:firstRow="1" w:lastRow="0" w:firstColumn="0" w:lastColumn="0" w:oddVBand="0" w:evenVBand="0" w:oddHBand="0" w:evenHBand="0" w:firstRowFirstColumn="0" w:firstRowLastColumn="0" w:lastRowFirstColumn="0" w:lastRowLastColumn="0"/>
            </w:pPr>
            <w:r>
              <w:t>Owner</w:t>
            </w:r>
          </w:p>
        </w:tc>
      </w:tr>
      <w:tr w:rsidR="00B94E5A" w:rsidTr="00B94E5A" w14:paraId="48EB5F4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Pr="00B94E5A" w:rsidR="00B94E5A" w:rsidP="00B94E5A" w:rsidRDefault="00D22621" w14:paraId="44EA39E9" w14:textId="16BDFB82">
            <w:pPr>
              <w:rPr>
                <w:b w:val="0"/>
              </w:rPr>
            </w:pPr>
            <w:r>
              <w:rPr>
                <w:b w:val="0"/>
              </w:rPr>
              <w:t xml:space="preserve">Information </w:t>
            </w:r>
            <w:r w:rsidR="003D5CF6">
              <w:rPr>
                <w:b w:val="0"/>
              </w:rPr>
              <w:t>/ Cyber Security</w:t>
            </w:r>
            <w:r w:rsidR="00A97311">
              <w:rPr>
                <w:b w:val="0"/>
              </w:rPr>
              <w:t xml:space="preserve"> Protocol</w:t>
            </w:r>
          </w:p>
        </w:tc>
        <w:tc>
          <w:tcPr>
            <w:tcW w:w="3005" w:type="dxa"/>
          </w:tcPr>
          <w:p w:rsidR="00B94E5A" w:rsidP="00B94E5A" w:rsidRDefault="00A069BD" w14:paraId="68BC7C2E" w14:textId="3BBF827D">
            <w:pPr>
              <w:cnfStyle w:val="000000100000" w:firstRow="0" w:lastRow="0" w:firstColumn="0" w:lastColumn="0" w:oddVBand="0" w:evenVBand="0" w:oddHBand="1" w:evenHBand="0" w:firstRowFirstColumn="0" w:firstRowLastColumn="0" w:lastRowFirstColumn="0" w:lastRowLastColumn="0"/>
            </w:pPr>
            <w:r>
              <w:t>Emma Cooper, Cluster DPO (Kafico)</w:t>
            </w:r>
          </w:p>
        </w:tc>
        <w:tc>
          <w:tcPr>
            <w:tcW w:w="3006" w:type="dxa"/>
          </w:tcPr>
          <w:p w:rsidR="00B94E5A" w:rsidP="00B94E5A" w:rsidRDefault="003D5E68" w14:paraId="21F4D711" w14:textId="6412EC80">
            <w:pPr>
              <w:cnfStyle w:val="000000100000" w:firstRow="0" w:lastRow="0" w:firstColumn="0" w:lastColumn="0" w:oddVBand="0" w:evenVBand="0" w:oddHBand="1" w:evenHBand="0" w:firstRowFirstColumn="0" w:firstRowLastColumn="0" w:lastRowFirstColumn="0" w:lastRowLastColumn="0"/>
            </w:pPr>
            <w:r>
              <w:t>Senior Information Risk Owner</w:t>
            </w:r>
          </w:p>
        </w:tc>
      </w:tr>
    </w:tbl>
    <w:p w:rsidR="00B94E5A" w:rsidP="00B94E5A" w:rsidRDefault="00B94E5A" w14:paraId="08B3C253" w14:textId="77777777"/>
    <w:tbl>
      <w:tblPr>
        <w:tblStyle w:val="GridTable4-Accent5"/>
        <w:tblW w:w="9016" w:type="dxa"/>
        <w:tblLook w:val="04A0" w:firstRow="1" w:lastRow="0" w:firstColumn="1" w:lastColumn="0" w:noHBand="0" w:noVBand="1"/>
      </w:tblPr>
      <w:tblGrid>
        <w:gridCol w:w="1065"/>
        <w:gridCol w:w="2220"/>
        <w:gridCol w:w="5731"/>
      </w:tblGrid>
      <w:tr w:rsidR="00B94E5A" w:rsidTr="3D07D706" w14:paraId="431D79A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Mar/>
          </w:tcPr>
          <w:p w:rsidR="00B94E5A" w:rsidP="00B94E5A" w:rsidRDefault="00B94E5A" w14:paraId="7332AA37" w14:textId="77777777">
            <w:r>
              <w:t>Version</w:t>
            </w:r>
          </w:p>
        </w:tc>
        <w:tc>
          <w:tcPr>
            <w:cnfStyle w:val="000000000000" w:firstRow="0" w:lastRow="0" w:firstColumn="0" w:lastColumn="0" w:oddVBand="0" w:evenVBand="0" w:oddHBand="0" w:evenHBand="0" w:firstRowFirstColumn="0" w:firstRowLastColumn="0" w:lastRowFirstColumn="0" w:lastRowLastColumn="0"/>
            <w:tcW w:w="2220" w:type="dxa"/>
            <w:tcMar/>
          </w:tcPr>
          <w:p w:rsidR="00B94E5A" w:rsidP="00B94E5A" w:rsidRDefault="00B94E5A" w14:paraId="79B8E56E" w14:textId="77777777">
            <w:pPr>
              <w:cnfStyle w:val="100000000000" w:firstRow="1" w:lastRow="0" w:firstColumn="0" w:lastColumn="0" w:oddVBand="0" w:evenVBand="0" w:oddHBand="0" w:evenHBand="0" w:firstRowFirstColumn="0" w:firstRowLastColumn="0" w:lastRowFirstColumn="0" w:lastRowLastColumn="0"/>
            </w:pPr>
            <w:r>
              <w:t>Revision author</w:t>
            </w:r>
          </w:p>
        </w:tc>
        <w:tc>
          <w:tcPr>
            <w:cnfStyle w:val="000000000000" w:firstRow="0" w:lastRow="0" w:firstColumn="0" w:lastColumn="0" w:oddVBand="0" w:evenVBand="0" w:oddHBand="0" w:evenHBand="0" w:firstRowFirstColumn="0" w:firstRowLastColumn="0" w:lastRowFirstColumn="0" w:lastRowLastColumn="0"/>
            <w:tcW w:w="5731" w:type="dxa"/>
            <w:tcMar/>
          </w:tcPr>
          <w:p w:rsidR="00B94E5A" w:rsidP="00B94E5A" w:rsidRDefault="00B94E5A" w14:paraId="4546AB11" w14:textId="77777777">
            <w:pPr>
              <w:cnfStyle w:val="100000000000" w:firstRow="1" w:lastRow="0" w:firstColumn="0" w:lastColumn="0" w:oddVBand="0" w:evenVBand="0" w:oddHBand="0" w:evenHBand="0" w:firstRowFirstColumn="0" w:firstRowLastColumn="0" w:lastRowFirstColumn="0" w:lastRowLastColumn="0"/>
            </w:pPr>
            <w:r>
              <w:t>Version comments</w:t>
            </w:r>
          </w:p>
        </w:tc>
      </w:tr>
      <w:tr w:rsidR="00B94E5A" w:rsidTr="3D07D706" w14:paraId="5EF2A2E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Mar/>
          </w:tcPr>
          <w:p w:rsidRPr="00177EED" w:rsidR="00B94E5A" w:rsidP="00B94E5A" w:rsidRDefault="00B94E5A" w14:paraId="5CCFCFC8" w14:textId="77777777">
            <w:pPr>
              <w:rPr>
                <w:b w:val="0"/>
                <w:bCs w:val="0"/>
                <w:sz w:val="18"/>
                <w:szCs w:val="18"/>
              </w:rPr>
            </w:pPr>
            <w:r w:rsidRPr="3D07D706" w:rsidR="3D07D706">
              <w:rPr>
                <w:b w:val="0"/>
                <w:bCs w:val="0"/>
                <w:sz w:val="18"/>
                <w:szCs w:val="18"/>
              </w:rPr>
              <w:t>1</w:t>
            </w:r>
          </w:p>
        </w:tc>
        <w:tc>
          <w:tcPr>
            <w:cnfStyle w:val="000000000000" w:firstRow="0" w:lastRow="0" w:firstColumn="0" w:lastColumn="0" w:oddVBand="0" w:evenVBand="0" w:oddHBand="0" w:evenHBand="0" w:firstRowFirstColumn="0" w:firstRowLastColumn="0" w:lastRowFirstColumn="0" w:lastRowLastColumn="0"/>
            <w:tcW w:w="2220" w:type="dxa"/>
            <w:tcMar/>
          </w:tcPr>
          <w:p w:rsidRPr="00177EED" w:rsidR="00B94E5A" w:rsidP="00B94E5A" w:rsidRDefault="00B94E5A" w14:paraId="2B6311A3" w14:textId="33093405">
            <w:pPr>
              <w:cnfStyle w:val="000000100000" w:firstRow="0" w:lastRow="0" w:firstColumn="0" w:lastColumn="0" w:oddVBand="0" w:evenVBand="0" w:oddHBand="1" w:evenHBand="0" w:firstRowFirstColumn="0" w:firstRowLastColumn="0" w:lastRowFirstColumn="0" w:lastRowLastColumn="0"/>
              <w:rPr>
                <w:sz w:val="18"/>
                <w:szCs w:val="18"/>
              </w:rPr>
            </w:pPr>
            <w:r w:rsidRPr="3D07D706" w:rsidR="3D07D706">
              <w:rPr>
                <w:sz w:val="18"/>
                <w:szCs w:val="18"/>
              </w:rPr>
              <w:t>Emma Cooper, Kafico Ltd, DPO</w:t>
            </w:r>
          </w:p>
        </w:tc>
        <w:tc>
          <w:tcPr>
            <w:cnfStyle w:val="000000000000" w:firstRow="0" w:lastRow="0" w:firstColumn="0" w:lastColumn="0" w:oddVBand="0" w:evenVBand="0" w:oddHBand="0" w:evenHBand="0" w:firstRowFirstColumn="0" w:firstRowLastColumn="0" w:lastRowFirstColumn="0" w:lastRowLastColumn="0"/>
            <w:tcW w:w="5731" w:type="dxa"/>
            <w:tcMar/>
          </w:tcPr>
          <w:p w:rsidRPr="00177EED" w:rsidR="00B94E5A" w:rsidP="00B94E5A" w:rsidRDefault="00B94E5A" w14:paraId="12A855DC" w14:textId="77777777">
            <w:pPr>
              <w:cnfStyle w:val="000000100000" w:firstRow="0" w:lastRow="0" w:firstColumn="0" w:lastColumn="0" w:oddVBand="0" w:evenVBand="0" w:oddHBand="1" w:evenHBand="0" w:firstRowFirstColumn="0" w:firstRowLastColumn="0" w:lastRowFirstColumn="0" w:lastRowLastColumn="0"/>
              <w:rPr>
                <w:sz w:val="18"/>
                <w:szCs w:val="18"/>
              </w:rPr>
            </w:pPr>
            <w:r w:rsidRPr="3D07D706" w:rsidR="3D07D706">
              <w:rPr>
                <w:sz w:val="18"/>
                <w:szCs w:val="18"/>
              </w:rPr>
              <w:t>New Draft</w:t>
            </w:r>
          </w:p>
        </w:tc>
      </w:tr>
      <w:tr w:rsidR="00177EED" w:rsidTr="3D07D706" w14:paraId="4F125AAB" w14:textId="77777777">
        <w:tc>
          <w:tcPr>
            <w:cnfStyle w:val="001000000000" w:firstRow="0" w:lastRow="0" w:firstColumn="1" w:lastColumn="0" w:oddVBand="0" w:evenVBand="0" w:oddHBand="0" w:evenHBand="0" w:firstRowFirstColumn="0" w:firstRowLastColumn="0" w:lastRowFirstColumn="0" w:lastRowLastColumn="0"/>
            <w:tcW w:w="1065" w:type="dxa"/>
            <w:tcMar/>
          </w:tcPr>
          <w:p w:rsidRPr="00177EED" w:rsidR="00177EED" w:rsidP="00177EED" w:rsidRDefault="00177EED" w14:paraId="1D5F4FEE" w14:textId="1AA8FE58">
            <w:pPr>
              <w:rPr>
                <w:b w:val="0"/>
                <w:bCs w:val="0"/>
                <w:sz w:val="18"/>
                <w:szCs w:val="18"/>
              </w:rPr>
            </w:pPr>
            <w:r w:rsidRPr="3D07D706" w:rsidR="3D07D706">
              <w:rPr>
                <w:b w:val="0"/>
                <w:bCs w:val="0"/>
                <w:sz w:val="18"/>
                <w:szCs w:val="18"/>
              </w:rPr>
              <w:t>1.1</w:t>
            </w:r>
          </w:p>
        </w:tc>
        <w:tc>
          <w:tcPr>
            <w:cnfStyle w:val="000000000000" w:firstRow="0" w:lastRow="0" w:firstColumn="0" w:lastColumn="0" w:oddVBand="0" w:evenVBand="0" w:oddHBand="0" w:evenHBand="0" w:firstRowFirstColumn="0" w:firstRowLastColumn="0" w:lastRowFirstColumn="0" w:lastRowLastColumn="0"/>
            <w:tcW w:w="2220" w:type="dxa"/>
            <w:tcMar/>
          </w:tcPr>
          <w:p w:rsidRPr="00177EED" w:rsidR="00177EED" w:rsidP="3D07D706" w:rsidRDefault="00177EED" w14:paraId="0FD224D1" w14:textId="183377C9">
            <w:pPr>
              <w:cnfStyle w:val="000000000000" w:firstRow="0" w:lastRow="0" w:firstColumn="0" w:lastColumn="0" w:oddVBand="0" w:evenVBand="0" w:oddHBand="0" w:evenHBand="0" w:firstRowFirstColumn="0" w:firstRowLastColumn="0" w:lastRowFirstColumn="0" w:lastRowLastColumn="0"/>
              <w:rPr>
                <w:sz w:val="18"/>
                <w:szCs w:val="18"/>
              </w:rPr>
            </w:pPr>
            <w:r w:rsidRPr="3D07D706" w:rsidR="3D07D706">
              <w:rPr>
                <w:sz w:val="18"/>
                <w:szCs w:val="18"/>
              </w:rPr>
              <w:t>Emma</w:t>
            </w:r>
            <w:r w:rsidRPr="3D07D706" w:rsidR="3D07D706">
              <w:rPr>
                <w:sz w:val="18"/>
                <w:szCs w:val="18"/>
              </w:rPr>
              <w:t xml:space="preserve"> Cooper, Kafico Ltd, DPO</w:t>
            </w:r>
          </w:p>
          <w:p w:rsidRPr="00177EED" w:rsidR="00177EED" w:rsidP="3D07D706" w:rsidRDefault="00177EED" w14:paraId="6C8A2E28" w14:textId="00CCFCE2">
            <w:pPr>
              <w:pStyle w:val="Normal"/>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5731" w:type="dxa"/>
            <w:tcMar/>
          </w:tcPr>
          <w:p w:rsidRPr="00177EED" w:rsidR="00177EED" w:rsidP="00177EED" w:rsidRDefault="00177EED" w14:paraId="0C19A66D" w14:textId="0274E92C">
            <w:pPr>
              <w:cnfStyle w:val="000000000000" w:firstRow="0" w:lastRow="0" w:firstColumn="0" w:lastColumn="0" w:oddVBand="0" w:evenVBand="0" w:oddHBand="0" w:evenHBand="0" w:firstRowFirstColumn="0" w:firstRowLastColumn="0" w:lastRowFirstColumn="0" w:lastRowLastColumn="0"/>
              <w:rPr>
                <w:sz w:val="18"/>
                <w:szCs w:val="18"/>
              </w:rPr>
            </w:pPr>
            <w:r w:rsidRPr="3D07D706" w:rsidR="3D07D706">
              <w:rPr>
                <w:sz w:val="18"/>
                <w:szCs w:val="18"/>
              </w:rPr>
              <w:t>Jan 2019 Replaced 1998 DPA with 2018 Act. Replaced GDPR with “data protection legislation”.</w:t>
            </w:r>
          </w:p>
        </w:tc>
      </w:tr>
      <w:tr w:rsidR="0355A380" w:rsidTr="3D07D706" w14:paraId="6B54CD71">
        <w:tc>
          <w:tcPr>
            <w:cnfStyle w:val="001000000000" w:firstRow="0" w:lastRow="0" w:firstColumn="1" w:lastColumn="0" w:oddVBand="0" w:evenVBand="0" w:oddHBand="0" w:evenHBand="0" w:firstRowFirstColumn="0" w:firstRowLastColumn="0" w:lastRowFirstColumn="0" w:lastRowLastColumn="0"/>
            <w:tcW w:w="1065" w:type="dxa"/>
            <w:tcMar/>
          </w:tcPr>
          <w:p w:rsidR="0355A380" w:rsidP="0355A380" w:rsidRDefault="0355A380" w14:paraId="3E26C68A" w14:textId="32DC448B">
            <w:pPr>
              <w:pStyle w:val="Normal"/>
              <w:rPr>
                <w:b w:val="0"/>
                <w:bCs w:val="0"/>
                <w:sz w:val="18"/>
                <w:szCs w:val="18"/>
              </w:rPr>
            </w:pPr>
            <w:r w:rsidRPr="3D07D706" w:rsidR="3D07D706">
              <w:rPr>
                <w:b w:val="0"/>
                <w:bCs w:val="0"/>
                <w:sz w:val="18"/>
                <w:szCs w:val="18"/>
              </w:rPr>
              <w:t>1.1</w:t>
            </w:r>
          </w:p>
        </w:tc>
        <w:tc>
          <w:tcPr>
            <w:cnfStyle w:val="000000000000" w:firstRow="0" w:lastRow="0" w:firstColumn="0" w:lastColumn="0" w:oddVBand="0" w:evenVBand="0" w:oddHBand="0" w:evenHBand="0" w:firstRowFirstColumn="0" w:firstRowLastColumn="0" w:lastRowFirstColumn="0" w:lastRowLastColumn="0"/>
            <w:tcW w:w="2220" w:type="dxa"/>
            <w:tcMar/>
          </w:tcPr>
          <w:p w:rsidR="0355A380" w:rsidP="3D07D706" w:rsidRDefault="0355A380" w14:paraId="778F3163" w14:textId="460F7051">
            <w:pPr>
              <w:rPr>
                <w:sz w:val="18"/>
                <w:szCs w:val="18"/>
              </w:rPr>
            </w:pPr>
            <w:r w:rsidRPr="3D07D706" w:rsidR="3D07D706">
              <w:rPr>
                <w:sz w:val="18"/>
                <w:szCs w:val="18"/>
              </w:rPr>
              <w:t>Emma Cooper, Kafico Ltd, DPO</w:t>
            </w:r>
          </w:p>
          <w:p w:rsidR="0355A380" w:rsidP="0355A380" w:rsidRDefault="0355A380" w14:paraId="5C673D01" w14:textId="093E6C7A">
            <w:pPr>
              <w:pStyle w:val="Normal"/>
              <w:rPr>
                <w:sz w:val="18"/>
                <w:szCs w:val="18"/>
              </w:rPr>
            </w:pPr>
          </w:p>
        </w:tc>
        <w:tc>
          <w:tcPr>
            <w:cnfStyle w:val="000000000000" w:firstRow="0" w:lastRow="0" w:firstColumn="0" w:lastColumn="0" w:oddVBand="0" w:evenVBand="0" w:oddHBand="0" w:evenHBand="0" w:firstRowFirstColumn="0" w:firstRowLastColumn="0" w:lastRowFirstColumn="0" w:lastRowLastColumn="0"/>
            <w:tcW w:w="5731" w:type="dxa"/>
            <w:tcMar/>
          </w:tcPr>
          <w:p w:rsidR="0355A380" w:rsidP="3D07D706" w:rsidRDefault="0355A380" w14:paraId="37B88B62" w14:textId="32F7AD17">
            <w:pPr>
              <w:spacing w:line="360" w:lineRule="auto"/>
              <w:rPr>
                <w:rFonts w:ascii="Arial Nova Light" w:hAnsi="Arial Nova Light" w:eastAsia="Arial Nova Light" w:cs="Arial Nova Light"/>
                <w:b w:val="0"/>
                <w:bCs w:val="0"/>
                <w:i w:val="0"/>
                <w:iCs w:val="0"/>
                <w:noProof w:val="0"/>
                <w:sz w:val="18"/>
                <w:szCs w:val="18"/>
                <w:lang w:val="en-GB"/>
              </w:rPr>
            </w:pPr>
            <w:r w:rsidRPr="3D07D706" w:rsidR="3D07D706">
              <w:rPr>
                <w:rFonts w:ascii="Arial Nova Light" w:hAnsi="Arial Nova Light" w:eastAsia="Arial Nova Light" w:cs="Arial Nova Light"/>
                <w:b w:val="0"/>
                <w:bCs w:val="0"/>
                <w:i w:val="0"/>
                <w:iCs w:val="0"/>
                <w:noProof w:val="0"/>
                <w:sz w:val="18"/>
                <w:szCs w:val="18"/>
                <w:lang w:val="en-GB"/>
              </w:rPr>
              <w:t>Jan / Feb 20 – Annual review – no amendments</w:t>
            </w:r>
          </w:p>
        </w:tc>
      </w:tr>
    </w:tbl>
    <w:p w:rsidR="00B94E5A" w:rsidP="00B94E5A" w:rsidRDefault="00B94E5A" w14:paraId="0E2D3F5F" w14:textId="18424391"/>
    <w:sdt>
      <w:sdtPr>
        <w:rPr>
          <w:rFonts w:ascii="Arial Nova Light" w:hAnsi="Arial Nova Light" w:eastAsiaTheme="minorHAnsi" w:cstheme="minorBidi"/>
          <w:color w:val="auto"/>
          <w:sz w:val="22"/>
          <w:szCs w:val="22"/>
          <w:lang w:val="en-GB"/>
        </w:rPr>
        <w:id w:val="194978940"/>
        <w:docPartObj>
          <w:docPartGallery w:val="Table of Contents"/>
          <w:docPartUnique/>
        </w:docPartObj>
      </w:sdtPr>
      <w:sdtEndPr>
        <w:rPr>
          <w:b/>
          <w:bCs/>
          <w:noProof/>
        </w:rPr>
      </w:sdtEndPr>
      <w:sdtContent>
        <w:p w:rsidR="00F03257" w:rsidRDefault="00F03257" w14:paraId="4490B1AF" w14:textId="23120829">
          <w:pPr>
            <w:pStyle w:val="TOCHeading"/>
          </w:pPr>
          <w:r>
            <w:t>Contents</w:t>
          </w:r>
        </w:p>
        <w:p w:rsidR="0077531D" w:rsidRDefault="00F03257" w14:paraId="15CACC76" w14:textId="611DC442">
          <w:pPr>
            <w:pStyle w:val="TOC1"/>
            <w:tabs>
              <w:tab w:val="left" w:pos="440"/>
              <w:tab w:val="right" w:leader="dot" w:pos="9016"/>
            </w:tabs>
            <w:rPr>
              <w:rFonts w:asciiTheme="minorHAnsi" w:hAnsiTheme="minorHAnsi" w:eastAsiaTheme="minorEastAsia"/>
              <w:noProof/>
              <w:lang w:eastAsia="en-GB"/>
            </w:rPr>
          </w:pPr>
          <w:r>
            <w:fldChar w:fldCharType="begin"/>
          </w:r>
          <w:r>
            <w:instrText xml:space="preserve"> TOC \o "1-3" \h \z \u </w:instrText>
          </w:r>
          <w:r>
            <w:fldChar w:fldCharType="separate"/>
          </w:r>
          <w:hyperlink w:history="1" w:anchor="_Toc6743703">
            <w:r w:rsidRPr="00BF0A2C" w:rsidR="0077531D">
              <w:rPr>
                <w:rStyle w:val="Hyperlink"/>
                <w:noProof/>
              </w:rPr>
              <w:t>2.</w:t>
            </w:r>
            <w:r w:rsidR="0077531D">
              <w:rPr>
                <w:rFonts w:asciiTheme="minorHAnsi" w:hAnsiTheme="minorHAnsi" w:eastAsiaTheme="minorEastAsia"/>
                <w:noProof/>
                <w:lang w:eastAsia="en-GB"/>
              </w:rPr>
              <w:tab/>
            </w:r>
            <w:r w:rsidRPr="00BF0A2C" w:rsidR="0077531D">
              <w:rPr>
                <w:rStyle w:val="Hyperlink"/>
                <w:noProof/>
              </w:rPr>
              <w:t>Scope</w:t>
            </w:r>
            <w:r w:rsidR="0077531D">
              <w:rPr>
                <w:noProof/>
                <w:webHidden/>
              </w:rPr>
              <w:tab/>
            </w:r>
            <w:r w:rsidR="0077531D">
              <w:rPr>
                <w:noProof/>
                <w:webHidden/>
              </w:rPr>
              <w:fldChar w:fldCharType="begin"/>
            </w:r>
            <w:r w:rsidR="0077531D">
              <w:rPr>
                <w:noProof/>
                <w:webHidden/>
              </w:rPr>
              <w:instrText xml:space="preserve"> PAGEREF _Toc6743703 \h </w:instrText>
            </w:r>
            <w:r w:rsidR="0077531D">
              <w:rPr>
                <w:noProof/>
                <w:webHidden/>
              </w:rPr>
            </w:r>
            <w:r w:rsidR="0077531D">
              <w:rPr>
                <w:noProof/>
                <w:webHidden/>
              </w:rPr>
              <w:fldChar w:fldCharType="separate"/>
            </w:r>
            <w:r w:rsidR="0077531D">
              <w:rPr>
                <w:noProof/>
                <w:webHidden/>
              </w:rPr>
              <w:t>2</w:t>
            </w:r>
            <w:r w:rsidR="0077531D">
              <w:rPr>
                <w:noProof/>
                <w:webHidden/>
              </w:rPr>
              <w:fldChar w:fldCharType="end"/>
            </w:r>
          </w:hyperlink>
        </w:p>
        <w:p w:rsidR="0077531D" w:rsidRDefault="001228BA" w14:paraId="2012956C" w14:textId="7A629180">
          <w:pPr>
            <w:pStyle w:val="TOC1"/>
            <w:tabs>
              <w:tab w:val="left" w:pos="440"/>
              <w:tab w:val="right" w:leader="dot" w:pos="9016"/>
            </w:tabs>
            <w:rPr>
              <w:rFonts w:asciiTheme="minorHAnsi" w:hAnsiTheme="minorHAnsi" w:eastAsiaTheme="minorEastAsia"/>
              <w:noProof/>
              <w:lang w:eastAsia="en-GB"/>
            </w:rPr>
          </w:pPr>
          <w:hyperlink w:history="1" w:anchor="_Toc6743704">
            <w:r w:rsidRPr="00BF0A2C" w:rsidR="0077531D">
              <w:rPr>
                <w:rStyle w:val="Hyperlink"/>
                <w:noProof/>
              </w:rPr>
              <w:t>3.</w:t>
            </w:r>
            <w:r w:rsidR="0077531D">
              <w:rPr>
                <w:rFonts w:asciiTheme="minorHAnsi" w:hAnsiTheme="minorHAnsi" w:eastAsiaTheme="minorEastAsia"/>
                <w:noProof/>
                <w:lang w:eastAsia="en-GB"/>
              </w:rPr>
              <w:tab/>
            </w:r>
            <w:r w:rsidRPr="00BF0A2C" w:rsidR="0077531D">
              <w:rPr>
                <w:rStyle w:val="Hyperlink"/>
                <w:noProof/>
              </w:rPr>
              <w:t>Definitions</w:t>
            </w:r>
            <w:r w:rsidR="0077531D">
              <w:rPr>
                <w:noProof/>
                <w:webHidden/>
              </w:rPr>
              <w:tab/>
            </w:r>
            <w:r w:rsidR="0077531D">
              <w:rPr>
                <w:noProof/>
                <w:webHidden/>
              </w:rPr>
              <w:fldChar w:fldCharType="begin"/>
            </w:r>
            <w:r w:rsidR="0077531D">
              <w:rPr>
                <w:noProof/>
                <w:webHidden/>
              </w:rPr>
              <w:instrText xml:space="preserve"> PAGEREF _Toc6743704 \h </w:instrText>
            </w:r>
            <w:r w:rsidR="0077531D">
              <w:rPr>
                <w:noProof/>
                <w:webHidden/>
              </w:rPr>
            </w:r>
            <w:r w:rsidR="0077531D">
              <w:rPr>
                <w:noProof/>
                <w:webHidden/>
              </w:rPr>
              <w:fldChar w:fldCharType="separate"/>
            </w:r>
            <w:r w:rsidR="0077531D">
              <w:rPr>
                <w:noProof/>
                <w:webHidden/>
              </w:rPr>
              <w:t>3</w:t>
            </w:r>
            <w:r w:rsidR="0077531D">
              <w:rPr>
                <w:noProof/>
                <w:webHidden/>
              </w:rPr>
              <w:fldChar w:fldCharType="end"/>
            </w:r>
          </w:hyperlink>
        </w:p>
        <w:p w:rsidR="0077531D" w:rsidRDefault="001228BA" w14:paraId="03FB1FD0" w14:textId="0884F0BC">
          <w:pPr>
            <w:pStyle w:val="TOC1"/>
            <w:tabs>
              <w:tab w:val="left" w:pos="440"/>
              <w:tab w:val="right" w:leader="dot" w:pos="9016"/>
            </w:tabs>
            <w:rPr>
              <w:rFonts w:asciiTheme="minorHAnsi" w:hAnsiTheme="minorHAnsi" w:eastAsiaTheme="minorEastAsia"/>
              <w:noProof/>
              <w:lang w:eastAsia="en-GB"/>
            </w:rPr>
          </w:pPr>
          <w:hyperlink w:history="1" w:anchor="_Toc6743705">
            <w:r w:rsidRPr="00BF0A2C" w:rsidR="0077531D">
              <w:rPr>
                <w:rStyle w:val="Hyperlink"/>
                <w:noProof/>
              </w:rPr>
              <w:t>4.</w:t>
            </w:r>
            <w:r w:rsidR="0077531D">
              <w:rPr>
                <w:rFonts w:asciiTheme="minorHAnsi" w:hAnsiTheme="minorHAnsi" w:eastAsiaTheme="minorEastAsia"/>
                <w:noProof/>
                <w:lang w:eastAsia="en-GB"/>
              </w:rPr>
              <w:tab/>
            </w:r>
            <w:r w:rsidRPr="00BF0A2C" w:rsidR="0077531D">
              <w:rPr>
                <w:rStyle w:val="Hyperlink"/>
                <w:noProof/>
              </w:rPr>
              <w:t>Introduction</w:t>
            </w:r>
            <w:r w:rsidR="0077531D">
              <w:rPr>
                <w:noProof/>
                <w:webHidden/>
              </w:rPr>
              <w:tab/>
            </w:r>
            <w:r w:rsidR="0077531D">
              <w:rPr>
                <w:noProof/>
                <w:webHidden/>
              </w:rPr>
              <w:fldChar w:fldCharType="begin"/>
            </w:r>
            <w:r w:rsidR="0077531D">
              <w:rPr>
                <w:noProof/>
                <w:webHidden/>
              </w:rPr>
              <w:instrText xml:space="preserve"> PAGEREF _Toc6743705 \h </w:instrText>
            </w:r>
            <w:r w:rsidR="0077531D">
              <w:rPr>
                <w:noProof/>
                <w:webHidden/>
              </w:rPr>
            </w:r>
            <w:r w:rsidR="0077531D">
              <w:rPr>
                <w:noProof/>
                <w:webHidden/>
              </w:rPr>
              <w:fldChar w:fldCharType="separate"/>
            </w:r>
            <w:r w:rsidR="0077531D">
              <w:rPr>
                <w:noProof/>
                <w:webHidden/>
              </w:rPr>
              <w:t>4</w:t>
            </w:r>
            <w:r w:rsidR="0077531D">
              <w:rPr>
                <w:noProof/>
                <w:webHidden/>
              </w:rPr>
              <w:fldChar w:fldCharType="end"/>
            </w:r>
          </w:hyperlink>
        </w:p>
        <w:p w:rsidR="0077531D" w:rsidRDefault="001228BA" w14:paraId="54001E4A" w14:textId="514C0B6B">
          <w:pPr>
            <w:pStyle w:val="TOC1"/>
            <w:tabs>
              <w:tab w:val="left" w:pos="440"/>
              <w:tab w:val="right" w:leader="dot" w:pos="9016"/>
            </w:tabs>
            <w:rPr>
              <w:rFonts w:asciiTheme="minorHAnsi" w:hAnsiTheme="minorHAnsi" w:eastAsiaTheme="minorEastAsia"/>
              <w:noProof/>
              <w:lang w:eastAsia="en-GB"/>
            </w:rPr>
          </w:pPr>
          <w:hyperlink w:history="1" w:anchor="_Toc6743706">
            <w:r w:rsidRPr="00BF0A2C" w:rsidR="0077531D">
              <w:rPr>
                <w:rStyle w:val="Hyperlink"/>
                <w:noProof/>
              </w:rPr>
              <w:t>5.</w:t>
            </w:r>
            <w:r w:rsidR="0077531D">
              <w:rPr>
                <w:rFonts w:asciiTheme="minorHAnsi" w:hAnsiTheme="minorHAnsi" w:eastAsiaTheme="minorEastAsia"/>
                <w:noProof/>
                <w:lang w:eastAsia="en-GB"/>
              </w:rPr>
              <w:tab/>
            </w:r>
            <w:r w:rsidRPr="00BF0A2C" w:rsidR="0077531D">
              <w:rPr>
                <w:rStyle w:val="Hyperlink"/>
                <w:noProof/>
              </w:rPr>
              <w:t>Statutory Mandatory Framework</w:t>
            </w:r>
            <w:r w:rsidR="0077531D">
              <w:rPr>
                <w:noProof/>
                <w:webHidden/>
              </w:rPr>
              <w:tab/>
            </w:r>
            <w:r w:rsidR="0077531D">
              <w:rPr>
                <w:noProof/>
                <w:webHidden/>
              </w:rPr>
              <w:fldChar w:fldCharType="begin"/>
            </w:r>
            <w:r w:rsidR="0077531D">
              <w:rPr>
                <w:noProof/>
                <w:webHidden/>
              </w:rPr>
              <w:instrText xml:space="preserve"> PAGEREF _Toc6743706 \h </w:instrText>
            </w:r>
            <w:r w:rsidR="0077531D">
              <w:rPr>
                <w:noProof/>
                <w:webHidden/>
              </w:rPr>
            </w:r>
            <w:r w:rsidR="0077531D">
              <w:rPr>
                <w:noProof/>
                <w:webHidden/>
              </w:rPr>
              <w:fldChar w:fldCharType="separate"/>
            </w:r>
            <w:r w:rsidR="0077531D">
              <w:rPr>
                <w:noProof/>
                <w:webHidden/>
              </w:rPr>
              <w:t>4</w:t>
            </w:r>
            <w:r w:rsidR="0077531D">
              <w:rPr>
                <w:noProof/>
                <w:webHidden/>
              </w:rPr>
              <w:fldChar w:fldCharType="end"/>
            </w:r>
          </w:hyperlink>
        </w:p>
        <w:p w:rsidR="0077531D" w:rsidRDefault="001228BA" w14:paraId="2396F1C6" w14:textId="7D694586">
          <w:pPr>
            <w:pStyle w:val="TOC1"/>
            <w:tabs>
              <w:tab w:val="left" w:pos="440"/>
              <w:tab w:val="right" w:leader="dot" w:pos="9016"/>
            </w:tabs>
            <w:rPr>
              <w:rFonts w:asciiTheme="minorHAnsi" w:hAnsiTheme="minorHAnsi" w:eastAsiaTheme="minorEastAsia"/>
              <w:noProof/>
              <w:lang w:eastAsia="en-GB"/>
            </w:rPr>
          </w:pPr>
          <w:hyperlink w:history="1" w:anchor="_Toc6743707">
            <w:r w:rsidRPr="00BF0A2C" w:rsidR="0077531D">
              <w:rPr>
                <w:rStyle w:val="Hyperlink"/>
                <w:noProof/>
              </w:rPr>
              <w:t>6.</w:t>
            </w:r>
            <w:r w:rsidR="0077531D">
              <w:rPr>
                <w:rFonts w:asciiTheme="minorHAnsi" w:hAnsiTheme="minorHAnsi" w:eastAsiaTheme="minorEastAsia"/>
                <w:noProof/>
                <w:lang w:eastAsia="en-GB"/>
              </w:rPr>
              <w:tab/>
            </w:r>
            <w:r w:rsidRPr="00BF0A2C" w:rsidR="0077531D">
              <w:rPr>
                <w:rStyle w:val="Hyperlink"/>
                <w:noProof/>
              </w:rPr>
              <w:t>Accountable Parties</w:t>
            </w:r>
            <w:r w:rsidR="0077531D">
              <w:rPr>
                <w:noProof/>
                <w:webHidden/>
              </w:rPr>
              <w:tab/>
            </w:r>
            <w:r w:rsidR="0077531D">
              <w:rPr>
                <w:noProof/>
                <w:webHidden/>
              </w:rPr>
              <w:fldChar w:fldCharType="begin"/>
            </w:r>
            <w:r w:rsidR="0077531D">
              <w:rPr>
                <w:noProof/>
                <w:webHidden/>
              </w:rPr>
              <w:instrText xml:space="preserve"> PAGEREF _Toc6743707 \h </w:instrText>
            </w:r>
            <w:r w:rsidR="0077531D">
              <w:rPr>
                <w:noProof/>
                <w:webHidden/>
              </w:rPr>
            </w:r>
            <w:r w:rsidR="0077531D">
              <w:rPr>
                <w:noProof/>
                <w:webHidden/>
              </w:rPr>
              <w:fldChar w:fldCharType="separate"/>
            </w:r>
            <w:r w:rsidR="0077531D">
              <w:rPr>
                <w:noProof/>
                <w:webHidden/>
              </w:rPr>
              <w:t>4</w:t>
            </w:r>
            <w:r w:rsidR="0077531D">
              <w:rPr>
                <w:noProof/>
                <w:webHidden/>
              </w:rPr>
              <w:fldChar w:fldCharType="end"/>
            </w:r>
          </w:hyperlink>
        </w:p>
        <w:p w:rsidR="0077531D" w:rsidRDefault="001228BA" w14:paraId="70C5FA31" w14:textId="1CA38910">
          <w:pPr>
            <w:pStyle w:val="TOC1"/>
            <w:tabs>
              <w:tab w:val="left" w:pos="440"/>
              <w:tab w:val="right" w:leader="dot" w:pos="9016"/>
            </w:tabs>
            <w:rPr>
              <w:rFonts w:asciiTheme="minorHAnsi" w:hAnsiTheme="minorHAnsi" w:eastAsiaTheme="minorEastAsia"/>
              <w:noProof/>
              <w:lang w:eastAsia="en-GB"/>
            </w:rPr>
          </w:pPr>
          <w:hyperlink w:history="1" w:anchor="_Toc6743708">
            <w:r w:rsidRPr="00BF0A2C" w:rsidR="0077531D">
              <w:rPr>
                <w:rStyle w:val="Hyperlink"/>
                <w:noProof/>
              </w:rPr>
              <w:t>7.</w:t>
            </w:r>
            <w:r w:rsidR="0077531D">
              <w:rPr>
                <w:rFonts w:asciiTheme="minorHAnsi" w:hAnsiTheme="minorHAnsi" w:eastAsiaTheme="minorEastAsia"/>
                <w:noProof/>
                <w:lang w:eastAsia="en-GB"/>
              </w:rPr>
              <w:tab/>
            </w:r>
            <w:r w:rsidRPr="00BF0A2C" w:rsidR="0077531D">
              <w:rPr>
                <w:rStyle w:val="Hyperlink"/>
                <w:noProof/>
              </w:rPr>
              <w:t>Introduction</w:t>
            </w:r>
            <w:r w:rsidR="0077531D">
              <w:rPr>
                <w:noProof/>
                <w:webHidden/>
              </w:rPr>
              <w:tab/>
            </w:r>
            <w:r w:rsidR="0077531D">
              <w:rPr>
                <w:noProof/>
                <w:webHidden/>
              </w:rPr>
              <w:fldChar w:fldCharType="begin"/>
            </w:r>
            <w:r w:rsidR="0077531D">
              <w:rPr>
                <w:noProof/>
                <w:webHidden/>
              </w:rPr>
              <w:instrText xml:space="preserve"> PAGEREF _Toc6743708 \h </w:instrText>
            </w:r>
            <w:r w:rsidR="0077531D">
              <w:rPr>
                <w:noProof/>
                <w:webHidden/>
              </w:rPr>
            </w:r>
            <w:r w:rsidR="0077531D">
              <w:rPr>
                <w:noProof/>
                <w:webHidden/>
              </w:rPr>
              <w:fldChar w:fldCharType="separate"/>
            </w:r>
            <w:r w:rsidR="0077531D">
              <w:rPr>
                <w:noProof/>
                <w:webHidden/>
              </w:rPr>
              <w:t>4</w:t>
            </w:r>
            <w:r w:rsidR="0077531D">
              <w:rPr>
                <w:noProof/>
                <w:webHidden/>
              </w:rPr>
              <w:fldChar w:fldCharType="end"/>
            </w:r>
          </w:hyperlink>
        </w:p>
        <w:p w:rsidR="0077531D" w:rsidRDefault="001228BA" w14:paraId="761C0BA7" w14:textId="47A7627E">
          <w:pPr>
            <w:pStyle w:val="TOC1"/>
            <w:tabs>
              <w:tab w:val="left" w:pos="440"/>
              <w:tab w:val="right" w:leader="dot" w:pos="9016"/>
            </w:tabs>
            <w:rPr>
              <w:rFonts w:asciiTheme="minorHAnsi" w:hAnsiTheme="minorHAnsi" w:eastAsiaTheme="minorEastAsia"/>
              <w:noProof/>
              <w:lang w:eastAsia="en-GB"/>
            </w:rPr>
          </w:pPr>
          <w:hyperlink w:history="1" w:anchor="_Toc6743709">
            <w:r w:rsidRPr="00BF0A2C" w:rsidR="0077531D">
              <w:rPr>
                <w:rStyle w:val="Hyperlink"/>
                <w:noProof/>
              </w:rPr>
              <w:t>8.</w:t>
            </w:r>
            <w:r w:rsidR="0077531D">
              <w:rPr>
                <w:rFonts w:asciiTheme="minorHAnsi" w:hAnsiTheme="minorHAnsi" w:eastAsiaTheme="minorEastAsia"/>
                <w:noProof/>
                <w:lang w:eastAsia="en-GB"/>
              </w:rPr>
              <w:tab/>
            </w:r>
            <w:r w:rsidRPr="00BF0A2C" w:rsidR="0077531D">
              <w:rPr>
                <w:rStyle w:val="Hyperlink"/>
                <w:noProof/>
              </w:rPr>
              <w:t>Identity, Authentication and Authorisation</w:t>
            </w:r>
            <w:r w:rsidR="0077531D">
              <w:rPr>
                <w:noProof/>
                <w:webHidden/>
              </w:rPr>
              <w:tab/>
            </w:r>
            <w:r w:rsidR="0077531D">
              <w:rPr>
                <w:noProof/>
                <w:webHidden/>
              </w:rPr>
              <w:fldChar w:fldCharType="begin"/>
            </w:r>
            <w:r w:rsidR="0077531D">
              <w:rPr>
                <w:noProof/>
                <w:webHidden/>
              </w:rPr>
              <w:instrText xml:space="preserve"> PAGEREF _Toc6743709 \h </w:instrText>
            </w:r>
            <w:r w:rsidR="0077531D">
              <w:rPr>
                <w:noProof/>
                <w:webHidden/>
              </w:rPr>
            </w:r>
            <w:r w:rsidR="0077531D">
              <w:rPr>
                <w:noProof/>
                <w:webHidden/>
              </w:rPr>
              <w:fldChar w:fldCharType="separate"/>
            </w:r>
            <w:r w:rsidR="0077531D">
              <w:rPr>
                <w:noProof/>
                <w:webHidden/>
              </w:rPr>
              <w:t>5</w:t>
            </w:r>
            <w:r w:rsidR="0077531D">
              <w:rPr>
                <w:noProof/>
                <w:webHidden/>
              </w:rPr>
              <w:fldChar w:fldCharType="end"/>
            </w:r>
          </w:hyperlink>
        </w:p>
        <w:p w:rsidR="0077531D" w:rsidRDefault="001228BA" w14:paraId="2CF80E90" w14:textId="70C03234">
          <w:pPr>
            <w:pStyle w:val="TOC1"/>
            <w:tabs>
              <w:tab w:val="left" w:pos="440"/>
              <w:tab w:val="right" w:leader="dot" w:pos="9016"/>
            </w:tabs>
            <w:rPr>
              <w:rFonts w:asciiTheme="minorHAnsi" w:hAnsiTheme="minorHAnsi" w:eastAsiaTheme="minorEastAsia"/>
              <w:noProof/>
              <w:lang w:eastAsia="en-GB"/>
            </w:rPr>
          </w:pPr>
          <w:hyperlink w:history="1" w:anchor="_Toc6743710">
            <w:r w:rsidRPr="00BF0A2C" w:rsidR="0077531D">
              <w:rPr>
                <w:rStyle w:val="Hyperlink"/>
                <w:noProof/>
              </w:rPr>
              <w:t>9.</w:t>
            </w:r>
            <w:r w:rsidR="0077531D">
              <w:rPr>
                <w:rFonts w:asciiTheme="minorHAnsi" w:hAnsiTheme="minorHAnsi" w:eastAsiaTheme="minorEastAsia"/>
                <w:noProof/>
                <w:lang w:eastAsia="en-GB"/>
              </w:rPr>
              <w:tab/>
            </w:r>
            <w:r w:rsidRPr="00BF0A2C" w:rsidR="0077531D">
              <w:rPr>
                <w:rStyle w:val="Hyperlink"/>
                <w:noProof/>
              </w:rPr>
              <w:t>Accountability, Audit and Compliance</w:t>
            </w:r>
            <w:r w:rsidR="0077531D">
              <w:rPr>
                <w:noProof/>
                <w:webHidden/>
              </w:rPr>
              <w:tab/>
            </w:r>
            <w:r w:rsidR="0077531D">
              <w:rPr>
                <w:noProof/>
                <w:webHidden/>
              </w:rPr>
              <w:fldChar w:fldCharType="begin"/>
            </w:r>
            <w:r w:rsidR="0077531D">
              <w:rPr>
                <w:noProof/>
                <w:webHidden/>
              </w:rPr>
              <w:instrText xml:space="preserve"> PAGEREF _Toc6743710 \h </w:instrText>
            </w:r>
            <w:r w:rsidR="0077531D">
              <w:rPr>
                <w:noProof/>
                <w:webHidden/>
              </w:rPr>
            </w:r>
            <w:r w:rsidR="0077531D">
              <w:rPr>
                <w:noProof/>
                <w:webHidden/>
              </w:rPr>
              <w:fldChar w:fldCharType="separate"/>
            </w:r>
            <w:r w:rsidR="0077531D">
              <w:rPr>
                <w:noProof/>
                <w:webHidden/>
              </w:rPr>
              <w:t>5</w:t>
            </w:r>
            <w:r w:rsidR="0077531D">
              <w:rPr>
                <w:noProof/>
                <w:webHidden/>
              </w:rPr>
              <w:fldChar w:fldCharType="end"/>
            </w:r>
          </w:hyperlink>
        </w:p>
        <w:p w:rsidR="0077531D" w:rsidRDefault="001228BA" w14:paraId="43537EC2" w14:textId="5955528B">
          <w:pPr>
            <w:pStyle w:val="TOC1"/>
            <w:tabs>
              <w:tab w:val="left" w:pos="660"/>
              <w:tab w:val="right" w:leader="dot" w:pos="9016"/>
            </w:tabs>
            <w:rPr>
              <w:rFonts w:asciiTheme="minorHAnsi" w:hAnsiTheme="minorHAnsi" w:eastAsiaTheme="minorEastAsia"/>
              <w:noProof/>
              <w:lang w:eastAsia="en-GB"/>
            </w:rPr>
          </w:pPr>
          <w:hyperlink w:history="1" w:anchor="_Toc6743711">
            <w:r w:rsidRPr="00BF0A2C" w:rsidR="0077531D">
              <w:rPr>
                <w:rStyle w:val="Hyperlink"/>
                <w:noProof/>
              </w:rPr>
              <w:t>10.</w:t>
            </w:r>
            <w:r w:rsidR="0077531D">
              <w:rPr>
                <w:rFonts w:asciiTheme="minorHAnsi" w:hAnsiTheme="minorHAnsi" w:eastAsiaTheme="minorEastAsia"/>
                <w:noProof/>
                <w:lang w:eastAsia="en-GB"/>
              </w:rPr>
              <w:tab/>
            </w:r>
            <w:r w:rsidRPr="00BF0A2C" w:rsidR="0077531D">
              <w:rPr>
                <w:rStyle w:val="Hyperlink"/>
                <w:noProof/>
              </w:rPr>
              <w:t>Information Risk</w:t>
            </w:r>
            <w:r w:rsidR="0077531D">
              <w:rPr>
                <w:noProof/>
                <w:webHidden/>
              </w:rPr>
              <w:tab/>
            </w:r>
            <w:r w:rsidR="0077531D">
              <w:rPr>
                <w:noProof/>
                <w:webHidden/>
              </w:rPr>
              <w:fldChar w:fldCharType="begin"/>
            </w:r>
            <w:r w:rsidR="0077531D">
              <w:rPr>
                <w:noProof/>
                <w:webHidden/>
              </w:rPr>
              <w:instrText xml:space="preserve"> PAGEREF _Toc6743711 \h </w:instrText>
            </w:r>
            <w:r w:rsidR="0077531D">
              <w:rPr>
                <w:noProof/>
                <w:webHidden/>
              </w:rPr>
            </w:r>
            <w:r w:rsidR="0077531D">
              <w:rPr>
                <w:noProof/>
                <w:webHidden/>
              </w:rPr>
              <w:fldChar w:fldCharType="separate"/>
            </w:r>
            <w:r w:rsidR="0077531D">
              <w:rPr>
                <w:noProof/>
                <w:webHidden/>
              </w:rPr>
              <w:t>5</w:t>
            </w:r>
            <w:r w:rsidR="0077531D">
              <w:rPr>
                <w:noProof/>
                <w:webHidden/>
              </w:rPr>
              <w:fldChar w:fldCharType="end"/>
            </w:r>
          </w:hyperlink>
        </w:p>
        <w:p w:rsidR="0077531D" w:rsidRDefault="001228BA" w14:paraId="7532A726" w14:textId="3EF66FF2">
          <w:pPr>
            <w:pStyle w:val="TOC1"/>
            <w:tabs>
              <w:tab w:val="left" w:pos="660"/>
              <w:tab w:val="right" w:leader="dot" w:pos="9016"/>
            </w:tabs>
            <w:rPr>
              <w:rFonts w:asciiTheme="minorHAnsi" w:hAnsiTheme="minorHAnsi" w:eastAsiaTheme="minorEastAsia"/>
              <w:noProof/>
              <w:lang w:eastAsia="en-GB"/>
            </w:rPr>
          </w:pPr>
          <w:hyperlink w:history="1" w:anchor="_Toc6743712">
            <w:r w:rsidRPr="00BF0A2C" w:rsidR="0077531D">
              <w:rPr>
                <w:rStyle w:val="Hyperlink"/>
                <w:noProof/>
              </w:rPr>
              <w:t>11.</w:t>
            </w:r>
            <w:r w:rsidR="0077531D">
              <w:rPr>
                <w:rFonts w:asciiTheme="minorHAnsi" w:hAnsiTheme="minorHAnsi" w:eastAsiaTheme="minorEastAsia"/>
                <w:noProof/>
                <w:lang w:eastAsia="en-GB"/>
              </w:rPr>
              <w:tab/>
            </w:r>
            <w:r w:rsidRPr="00BF0A2C" w:rsidR="0077531D">
              <w:rPr>
                <w:rStyle w:val="Hyperlink"/>
                <w:noProof/>
              </w:rPr>
              <w:t>Technical Controls</w:t>
            </w:r>
            <w:r w:rsidR="0077531D">
              <w:rPr>
                <w:noProof/>
                <w:webHidden/>
              </w:rPr>
              <w:tab/>
            </w:r>
            <w:r w:rsidR="0077531D">
              <w:rPr>
                <w:noProof/>
                <w:webHidden/>
              </w:rPr>
              <w:fldChar w:fldCharType="begin"/>
            </w:r>
            <w:r w:rsidR="0077531D">
              <w:rPr>
                <w:noProof/>
                <w:webHidden/>
              </w:rPr>
              <w:instrText xml:space="preserve"> PAGEREF _Toc6743712 \h </w:instrText>
            </w:r>
            <w:r w:rsidR="0077531D">
              <w:rPr>
                <w:noProof/>
                <w:webHidden/>
              </w:rPr>
            </w:r>
            <w:r w:rsidR="0077531D">
              <w:rPr>
                <w:noProof/>
                <w:webHidden/>
              </w:rPr>
              <w:fldChar w:fldCharType="separate"/>
            </w:r>
            <w:r w:rsidR="0077531D">
              <w:rPr>
                <w:noProof/>
                <w:webHidden/>
              </w:rPr>
              <w:t>6</w:t>
            </w:r>
            <w:r w:rsidR="0077531D">
              <w:rPr>
                <w:noProof/>
                <w:webHidden/>
              </w:rPr>
              <w:fldChar w:fldCharType="end"/>
            </w:r>
          </w:hyperlink>
        </w:p>
        <w:p w:rsidR="0077531D" w:rsidRDefault="001228BA" w14:paraId="3343525E" w14:textId="59EE75B4">
          <w:pPr>
            <w:pStyle w:val="TOC1"/>
            <w:tabs>
              <w:tab w:val="left" w:pos="660"/>
              <w:tab w:val="right" w:leader="dot" w:pos="9016"/>
            </w:tabs>
            <w:rPr>
              <w:rFonts w:asciiTheme="minorHAnsi" w:hAnsiTheme="minorHAnsi" w:eastAsiaTheme="minorEastAsia"/>
              <w:noProof/>
              <w:lang w:eastAsia="en-GB"/>
            </w:rPr>
          </w:pPr>
          <w:hyperlink w:history="1" w:anchor="_Toc6743713">
            <w:r w:rsidRPr="00BF0A2C" w:rsidR="0077531D">
              <w:rPr>
                <w:rStyle w:val="Hyperlink"/>
                <w:rFonts w:ascii="Calibri" w:hAnsi="Calibri" w:cs="Calibri"/>
                <w:noProof/>
              </w:rPr>
              <w:t>12.</w:t>
            </w:r>
            <w:r w:rsidR="0077531D">
              <w:rPr>
                <w:rFonts w:asciiTheme="minorHAnsi" w:hAnsiTheme="minorHAnsi" w:eastAsiaTheme="minorEastAsia"/>
                <w:noProof/>
                <w:lang w:eastAsia="en-GB"/>
              </w:rPr>
              <w:tab/>
            </w:r>
            <w:r w:rsidRPr="00BF0A2C" w:rsidR="0077531D">
              <w:rPr>
                <w:rStyle w:val="Hyperlink"/>
                <w:noProof/>
              </w:rPr>
              <w:t>Procedural Controls</w:t>
            </w:r>
            <w:r w:rsidR="0077531D">
              <w:rPr>
                <w:noProof/>
                <w:webHidden/>
              </w:rPr>
              <w:tab/>
            </w:r>
            <w:r w:rsidR="0077531D">
              <w:rPr>
                <w:noProof/>
                <w:webHidden/>
              </w:rPr>
              <w:fldChar w:fldCharType="begin"/>
            </w:r>
            <w:r w:rsidR="0077531D">
              <w:rPr>
                <w:noProof/>
                <w:webHidden/>
              </w:rPr>
              <w:instrText xml:space="preserve"> PAGEREF _Toc6743713 \h </w:instrText>
            </w:r>
            <w:r w:rsidR="0077531D">
              <w:rPr>
                <w:noProof/>
                <w:webHidden/>
              </w:rPr>
            </w:r>
            <w:r w:rsidR="0077531D">
              <w:rPr>
                <w:noProof/>
                <w:webHidden/>
              </w:rPr>
              <w:fldChar w:fldCharType="separate"/>
            </w:r>
            <w:r w:rsidR="0077531D">
              <w:rPr>
                <w:noProof/>
                <w:webHidden/>
              </w:rPr>
              <w:t>7</w:t>
            </w:r>
            <w:r w:rsidR="0077531D">
              <w:rPr>
                <w:noProof/>
                <w:webHidden/>
              </w:rPr>
              <w:fldChar w:fldCharType="end"/>
            </w:r>
          </w:hyperlink>
        </w:p>
        <w:p w:rsidR="0077531D" w:rsidRDefault="001228BA" w14:paraId="38BBB9D7" w14:textId="67263D4C">
          <w:pPr>
            <w:pStyle w:val="TOC1"/>
            <w:tabs>
              <w:tab w:val="left" w:pos="660"/>
              <w:tab w:val="right" w:leader="dot" w:pos="9016"/>
            </w:tabs>
            <w:rPr>
              <w:rFonts w:asciiTheme="minorHAnsi" w:hAnsiTheme="minorHAnsi" w:eastAsiaTheme="minorEastAsia"/>
              <w:noProof/>
              <w:lang w:eastAsia="en-GB"/>
            </w:rPr>
          </w:pPr>
          <w:hyperlink w:history="1" w:anchor="_Toc6743714">
            <w:r w:rsidRPr="00BF0A2C" w:rsidR="0077531D">
              <w:rPr>
                <w:rStyle w:val="Hyperlink"/>
                <w:noProof/>
              </w:rPr>
              <w:t>13.</w:t>
            </w:r>
            <w:r w:rsidR="0077531D">
              <w:rPr>
                <w:rFonts w:asciiTheme="minorHAnsi" w:hAnsiTheme="minorHAnsi" w:eastAsiaTheme="minorEastAsia"/>
                <w:noProof/>
                <w:lang w:eastAsia="en-GB"/>
              </w:rPr>
              <w:tab/>
            </w:r>
            <w:r w:rsidRPr="00BF0A2C" w:rsidR="0077531D">
              <w:rPr>
                <w:rStyle w:val="Hyperlink"/>
                <w:noProof/>
              </w:rPr>
              <w:t>Information Incidents</w:t>
            </w:r>
            <w:r w:rsidR="0077531D">
              <w:rPr>
                <w:noProof/>
                <w:webHidden/>
              </w:rPr>
              <w:tab/>
            </w:r>
            <w:r w:rsidR="0077531D">
              <w:rPr>
                <w:noProof/>
                <w:webHidden/>
              </w:rPr>
              <w:fldChar w:fldCharType="begin"/>
            </w:r>
            <w:r w:rsidR="0077531D">
              <w:rPr>
                <w:noProof/>
                <w:webHidden/>
              </w:rPr>
              <w:instrText xml:space="preserve"> PAGEREF _Toc6743714 \h </w:instrText>
            </w:r>
            <w:r w:rsidR="0077531D">
              <w:rPr>
                <w:noProof/>
                <w:webHidden/>
              </w:rPr>
            </w:r>
            <w:r w:rsidR="0077531D">
              <w:rPr>
                <w:noProof/>
                <w:webHidden/>
              </w:rPr>
              <w:fldChar w:fldCharType="separate"/>
            </w:r>
            <w:r w:rsidR="0077531D">
              <w:rPr>
                <w:noProof/>
                <w:webHidden/>
              </w:rPr>
              <w:t>7</w:t>
            </w:r>
            <w:r w:rsidR="0077531D">
              <w:rPr>
                <w:noProof/>
                <w:webHidden/>
              </w:rPr>
              <w:fldChar w:fldCharType="end"/>
            </w:r>
          </w:hyperlink>
        </w:p>
        <w:p w:rsidR="0077531D" w:rsidRDefault="001228BA" w14:paraId="14D530D8" w14:textId="56CFFB41">
          <w:pPr>
            <w:pStyle w:val="TOC1"/>
            <w:tabs>
              <w:tab w:val="left" w:pos="660"/>
              <w:tab w:val="right" w:leader="dot" w:pos="9016"/>
            </w:tabs>
            <w:rPr>
              <w:rFonts w:asciiTheme="minorHAnsi" w:hAnsiTheme="minorHAnsi" w:eastAsiaTheme="minorEastAsia"/>
              <w:noProof/>
              <w:lang w:eastAsia="en-GB"/>
            </w:rPr>
          </w:pPr>
          <w:hyperlink w:history="1" w:anchor="_Toc6743715">
            <w:r w:rsidRPr="00BF0A2C" w:rsidR="0077531D">
              <w:rPr>
                <w:rStyle w:val="Hyperlink"/>
                <w:noProof/>
              </w:rPr>
              <w:t>14.</w:t>
            </w:r>
            <w:r w:rsidR="0077531D">
              <w:rPr>
                <w:rFonts w:asciiTheme="minorHAnsi" w:hAnsiTheme="minorHAnsi" w:eastAsiaTheme="minorEastAsia"/>
                <w:noProof/>
                <w:lang w:eastAsia="en-GB"/>
              </w:rPr>
              <w:tab/>
            </w:r>
            <w:r w:rsidRPr="00BF0A2C" w:rsidR="0077531D">
              <w:rPr>
                <w:rStyle w:val="Hyperlink"/>
                <w:noProof/>
              </w:rPr>
              <w:t>Associated Protocols</w:t>
            </w:r>
            <w:r w:rsidR="0077531D">
              <w:rPr>
                <w:noProof/>
                <w:webHidden/>
              </w:rPr>
              <w:tab/>
            </w:r>
            <w:r w:rsidR="0077531D">
              <w:rPr>
                <w:noProof/>
                <w:webHidden/>
              </w:rPr>
              <w:fldChar w:fldCharType="begin"/>
            </w:r>
            <w:r w:rsidR="0077531D">
              <w:rPr>
                <w:noProof/>
                <w:webHidden/>
              </w:rPr>
              <w:instrText xml:space="preserve"> PAGEREF _Toc6743715 \h </w:instrText>
            </w:r>
            <w:r w:rsidR="0077531D">
              <w:rPr>
                <w:noProof/>
                <w:webHidden/>
              </w:rPr>
            </w:r>
            <w:r w:rsidR="0077531D">
              <w:rPr>
                <w:noProof/>
                <w:webHidden/>
              </w:rPr>
              <w:fldChar w:fldCharType="separate"/>
            </w:r>
            <w:r w:rsidR="0077531D">
              <w:rPr>
                <w:noProof/>
                <w:webHidden/>
              </w:rPr>
              <w:t>7</w:t>
            </w:r>
            <w:r w:rsidR="0077531D">
              <w:rPr>
                <w:noProof/>
                <w:webHidden/>
              </w:rPr>
              <w:fldChar w:fldCharType="end"/>
            </w:r>
          </w:hyperlink>
        </w:p>
        <w:p w:rsidR="0077531D" w:rsidRDefault="001228BA" w14:paraId="51BF89BC" w14:textId="3ABBA26B">
          <w:pPr>
            <w:pStyle w:val="TOC1"/>
            <w:tabs>
              <w:tab w:val="left" w:pos="660"/>
              <w:tab w:val="right" w:leader="dot" w:pos="9016"/>
            </w:tabs>
            <w:rPr>
              <w:rFonts w:asciiTheme="minorHAnsi" w:hAnsiTheme="minorHAnsi" w:eastAsiaTheme="minorEastAsia"/>
              <w:noProof/>
              <w:lang w:eastAsia="en-GB"/>
            </w:rPr>
          </w:pPr>
          <w:hyperlink w:history="1" w:anchor="_Toc6743716">
            <w:r w:rsidRPr="00BF0A2C" w:rsidR="0077531D">
              <w:rPr>
                <w:rStyle w:val="Hyperlink"/>
                <w:noProof/>
              </w:rPr>
              <w:t>15.</w:t>
            </w:r>
            <w:r w:rsidR="0077531D">
              <w:rPr>
                <w:rFonts w:asciiTheme="minorHAnsi" w:hAnsiTheme="minorHAnsi" w:eastAsiaTheme="minorEastAsia"/>
                <w:noProof/>
                <w:lang w:eastAsia="en-GB"/>
              </w:rPr>
              <w:tab/>
            </w:r>
            <w:r w:rsidRPr="00BF0A2C" w:rsidR="0077531D">
              <w:rPr>
                <w:rStyle w:val="Hyperlink"/>
                <w:noProof/>
              </w:rPr>
              <w:t>Audit Schedule</w:t>
            </w:r>
            <w:r w:rsidR="0077531D">
              <w:rPr>
                <w:noProof/>
                <w:webHidden/>
              </w:rPr>
              <w:tab/>
            </w:r>
            <w:r w:rsidR="0077531D">
              <w:rPr>
                <w:noProof/>
                <w:webHidden/>
              </w:rPr>
              <w:fldChar w:fldCharType="begin"/>
            </w:r>
            <w:r w:rsidR="0077531D">
              <w:rPr>
                <w:noProof/>
                <w:webHidden/>
              </w:rPr>
              <w:instrText xml:space="preserve"> PAGEREF _Toc6743716 \h </w:instrText>
            </w:r>
            <w:r w:rsidR="0077531D">
              <w:rPr>
                <w:noProof/>
                <w:webHidden/>
              </w:rPr>
            </w:r>
            <w:r w:rsidR="0077531D">
              <w:rPr>
                <w:noProof/>
                <w:webHidden/>
              </w:rPr>
              <w:fldChar w:fldCharType="separate"/>
            </w:r>
            <w:r w:rsidR="0077531D">
              <w:rPr>
                <w:noProof/>
                <w:webHidden/>
              </w:rPr>
              <w:t>8</w:t>
            </w:r>
            <w:r w:rsidR="0077531D">
              <w:rPr>
                <w:noProof/>
                <w:webHidden/>
              </w:rPr>
              <w:fldChar w:fldCharType="end"/>
            </w:r>
          </w:hyperlink>
        </w:p>
        <w:p w:rsidR="0077531D" w:rsidRDefault="001228BA" w14:paraId="3C13E523" w14:textId="645D8D64">
          <w:pPr>
            <w:pStyle w:val="TOC1"/>
            <w:tabs>
              <w:tab w:val="left" w:pos="660"/>
              <w:tab w:val="right" w:leader="dot" w:pos="9016"/>
            </w:tabs>
            <w:rPr>
              <w:rFonts w:asciiTheme="minorHAnsi" w:hAnsiTheme="minorHAnsi" w:eastAsiaTheme="minorEastAsia"/>
              <w:noProof/>
              <w:lang w:eastAsia="en-GB"/>
            </w:rPr>
          </w:pPr>
          <w:hyperlink w:history="1" w:anchor="_Toc6743717">
            <w:r w:rsidRPr="00BF0A2C" w:rsidR="0077531D">
              <w:rPr>
                <w:rStyle w:val="Hyperlink"/>
                <w:noProof/>
              </w:rPr>
              <w:t>16.</w:t>
            </w:r>
            <w:r w:rsidR="0077531D">
              <w:rPr>
                <w:rFonts w:asciiTheme="minorHAnsi" w:hAnsiTheme="minorHAnsi" w:eastAsiaTheme="minorEastAsia"/>
                <w:noProof/>
                <w:lang w:eastAsia="en-GB"/>
              </w:rPr>
              <w:tab/>
            </w:r>
            <w:r w:rsidRPr="00BF0A2C" w:rsidR="0077531D">
              <w:rPr>
                <w:rStyle w:val="Hyperlink"/>
                <w:noProof/>
              </w:rPr>
              <w:t>Review</w:t>
            </w:r>
            <w:r w:rsidR="0077531D">
              <w:rPr>
                <w:noProof/>
                <w:webHidden/>
              </w:rPr>
              <w:tab/>
            </w:r>
            <w:r w:rsidR="0077531D">
              <w:rPr>
                <w:noProof/>
                <w:webHidden/>
              </w:rPr>
              <w:fldChar w:fldCharType="begin"/>
            </w:r>
            <w:r w:rsidR="0077531D">
              <w:rPr>
                <w:noProof/>
                <w:webHidden/>
              </w:rPr>
              <w:instrText xml:space="preserve"> PAGEREF _Toc6743717 \h </w:instrText>
            </w:r>
            <w:r w:rsidR="0077531D">
              <w:rPr>
                <w:noProof/>
                <w:webHidden/>
              </w:rPr>
            </w:r>
            <w:r w:rsidR="0077531D">
              <w:rPr>
                <w:noProof/>
                <w:webHidden/>
              </w:rPr>
              <w:fldChar w:fldCharType="separate"/>
            </w:r>
            <w:r w:rsidR="0077531D">
              <w:rPr>
                <w:noProof/>
                <w:webHidden/>
              </w:rPr>
              <w:t>8</w:t>
            </w:r>
            <w:r w:rsidR="0077531D">
              <w:rPr>
                <w:noProof/>
                <w:webHidden/>
              </w:rPr>
              <w:fldChar w:fldCharType="end"/>
            </w:r>
          </w:hyperlink>
        </w:p>
        <w:p w:rsidR="0077531D" w:rsidRDefault="001228BA" w14:paraId="624A4282" w14:textId="727FBD70">
          <w:pPr>
            <w:pStyle w:val="TOC1"/>
            <w:tabs>
              <w:tab w:val="right" w:leader="dot" w:pos="9016"/>
            </w:tabs>
            <w:rPr>
              <w:rFonts w:asciiTheme="minorHAnsi" w:hAnsiTheme="minorHAnsi" w:eastAsiaTheme="minorEastAsia"/>
              <w:noProof/>
              <w:lang w:eastAsia="en-GB"/>
            </w:rPr>
          </w:pPr>
          <w:hyperlink w:history="1" w:anchor="_Toc6743718">
            <w:r w:rsidRPr="00BF0A2C" w:rsidR="0077531D">
              <w:rPr>
                <w:rStyle w:val="Hyperlink"/>
                <w:noProof/>
              </w:rPr>
              <w:t>Appendix A User Authorisation Process</w:t>
            </w:r>
            <w:r w:rsidR="0077531D">
              <w:rPr>
                <w:noProof/>
                <w:webHidden/>
              </w:rPr>
              <w:tab/>
            </w:r>
            <w:r w:rsidR="0077531D">
              <w:rPr>
                <w:noProof/>
                <w:webHidden/>
              </w:rPr>
              <w:fldChar w:fldCharType="begin"/>
            </w:r>
            <w:r w:rsidR="0077531D">
              <w:rPr>
                <w:noProof/>
                <w:webHidden/>
              </w:rPr>
              <w:instrText xml:space="preserve"> PAGEREF _Toc6743718 \h </w:instrText>
            </w:r>
            <w:r w:rsidR="0077531D">
              <w:rPr>
                <w:noProof/>
                <w:webHidden/>
              </w:rPr>
            </w:r>
            <w:r w:rsidR="0077531D">
              <w:rPr>
                <w:noProof/>
                <w:webHidden/>
              </w:rPr>
              <w:fldChar w:fldCharType="separate"/>
            </w:r>
            <w:r w:rsidR="0077531D">
              <w:rPr>
                <w:noProof/>
                <w:webHidden/>
              </w:rPr>
              <w:t>9</w:t>
            </w:r>
            <w:r w:rsidR="0077531D">
              <w:rPr>
                <w:noProof/>
                <w:webHidden/>
              </w:rPr>
              <w:fldChar w:fldCharType="end"/>
            </w:r>
          </w:hyperlink>
        </w:p>
        <w:p w:rsidR="00F03257" w:rsidRDefault="00F03257" w14:paraId="7DFD60A2" w14:textId="2E2EE830">
          <w:pPr>
            <w:rPr>
              <w:b/>
              <w:bCs/>
              <w:noProof/>
            </w:rPr>
          </w:pPr>
          <w:r>
            <w:rPr>
              <w:b/>
              <w:bCs/>
              <w:noProof/>
            </w:rPr>
            <w:fldChar w:fldCharType="end"/>
          </w:r>
        </w:p>
      </w:sdtContent>
    </w:sdt>
    <w:p w:rsidR="00BC4BC5" w:rsidP="00BC4BC5" w:rsidRDefault="00BC4BC5" w14:paraId="6493F9B1" w14:textId="77777777">
      <w:pPr>
        <w:pStyle w:val="Heading1"/>
      </w:pPr>
      <w:bookmarkStart w:name="_Toc6743472" w:id="0"/>
      <w:bookmarkStart w:name="_Toc6743703" w:id="1"/>
      <w:r>
        <w:t>Scope</w:t>
      </w:r>
      <w:bookmarkEnd w:id="0"/>
      <w:bookmarkEnd w:id="1"/>
    </w:p>
    <w:p w:rsidR="00BC4BC5" w:rsidP="00BC4BC5" w:rsidRDefault="00BC4BC5" w14:paraId="1BDEDF55" w14:textId="2145D29E">
      <w:r>
        <w:t xml:space="preserve">This protocol has been drafted for use by customers of Kafico Ltd across </w:t>
      </w:r>
      <w:r w:rsidR="008B0322">
        <w:t>Suffolk</w:t>
      </w:r>
      <w:r>
        <w:t xml:space="preserve">. </w:t>
      </w:r>
    </w:p>
    <w:p w:rsidR="00BC4BC5" w:rsidP="00BC4BC5" w:rsidRDefault="00BC4BC5" w14:paraId="502A8629" w14:textId="44DEF38D">
      <w:r>
        <w:t>At the time of writing and unless alternative protocols have been adopted locally, the protocol applies to;</w:t>
      </w:r>
    </w:p>
    <w:tbl>
      <w:tblPr>
        <w:tblStyle w:val="TableGrid"/>
        <w:tblW w:w="9214" w:type="dxa"/>
        <w:tblInd w:w="-5" w:type="dxa"/>
        <w:tblLook w:val="04A0" w:firstRow="1" w:lastRow="0" w:firstColumn="1" w:lastColumn="0" w:noHBand="0" w:noVBand="1"/>
      </w:tblPr>
      <w:tblGrid>
        <w:gridCol w:w="3010"/>
        <w:gridCol w:w="3005"/>
        <w:gridCol w:w="3199"/>
      </w:tblGrid>
      <w:tr w:rsidRPr="003C451F" w:rsidR="001228BA" w:rsidTr="0355A380" w14:paraId="110881ED" w14:textId="77777777">
        <w:tc>
          <w:tcPr>
            <w:tcW w:w="3010" w:type="dxa"/>
            <w:tcMar/>
            <w:vAlign w:val="center"/>
          </w:tcPr>
          <w:p w:rsidRPr="001F0B79" w:rsidR="001228BA" w:rsidP="00E70D1D" w:rsidRDefault="001228BA" w14:paraId="7CF1748D" w14:textId="77777777">
            <w:r w:rsidRPr="001F0B79">
              <w:rPr>
                <w:rFonts w:cs="Calibri"/>
                <w:color w:val="000000"/>
              </w:rPr>
              <w:t>Barrack</w:t>
            </w:r>
            <w:r>
              <w:rPr>
                <w:rFonts w:cs="Calibri"/>
                <w:color w:val="000000"/>
              </w:rPr>
              <w:t xml:space="preserve"> Lane</w:t>
            </w:r>
          </w:p>
        </w:tc>
        <w:tc>
          <w:tcPr>
            <w:tcW w:w="3005" w:type="dxa"/>
            <w:tcMar/>
            <w:vAlign w:val="center"/>
          </w:tcPr>
          <w:p w:rsidRPr="001F0B79" w:rsidR="001228BA" w:rsidP="00E70D1D" w:rsidRDefault="001228BA" w14:paraId="56114713" w14:textId="77777777">
            <w:r w:rsidRPr="001F0B79">
              <w:rPr>
                <w:rFonts w:cs="Calibri"/>
                <w:color w:val="000000"/>
              </w:rPr>
              <w:t>Martlesham</w:t>
            </w:r>
          </w:p>
        </w:tc>
        <w:tc>
          <w:tcPr>
            <w:tcW w:w="3199" w:type="dxa"/>
            <w:tcMar/>
            <w:vAlign w:val="center"/>
          </w:tcPr>
          <w:p w:rsidRPr="001F0B79" w:rsidR="001228BA" w:rsidP="00E70D1D" w:rsidRDefault="001228BA" w14:paraId="6FE0757F" w14:textId="77777777">
            <w:r w:rsidRPr="001F0B79">
              <w:rPr>
                <w:rFonts w:cs="Calibri"/>
                <w:color w:val="000000"/>
              </w:rPr>
              <w:t>Mendlesham</w:t>
            </w:r>
          </w:p>
        </w:tc>
      </w:tr>
      <w:tr w:rsidRPr="003C451F" w:rsidR="001228BA" w:rsidTr="0355A380" w14:paraId="65BB2631" w14:textId="77777777">
        <w:tc>
          <w:tcPr>
            <w:tcW w:w="3010" w:type="dxa"/>
            <w:tcMar/>
            <w:vAlign w:val="center"/>
          </w:tcPr>
          <w:p w:rsidRPr="001F0B79" w:rsidR="001228BA" w:rsidP="00E70D1D" w:rsidRDefault="001228BA" w14:paraId="0E6D0D15" w14:textId="77777777">
            <w:r w:rsidRPr="001F0B79">
              <w:rPr>
                <w:rFonts w:cs="Calibri"/>
                <w:color w:val="000000"/>
              </w:rPr>
              <w:t>Burlington Road</w:t>
            </w:r>
          </w:p>
        </w:tc>
        <w:tc>
          <w:tcPr>
            <w:tcW w:w="3005" w:type="dxa"/>
            <w:tcMar/>
            <w:vAlign w:val="center"/>
          </w:tcPr>
          <w:p w:rsidRPr="001F0B79" w:rsidR="001228BA" w:rsidP="00E70D1D" w:rsidRDefault="001228BA" w14:paraId="089BAA03" w14:textId="77777777">
            <w:r w:rsidRPr="001F0B79">
              <w:rPr>
                <w:rFonts w:cs="Calibri"/>
                <w:color w:val="000000"/>
              </w:rPr>
              <w:t>Ravenswood</w:t>
            </w:r>
          </w:p>
        </w:tc>
        <w:tc>
          <w:tcPr>
            <w:tcW w:w="3199" w:type="dxa"/>
            <w:tcMar/>
            <w:vAlign w:val="center"/>
          </w:tcPr>
          <w:p w:rsidRPr="001F0B79" w:rsidR="001228BA" w:rsidP="00E70D1D" w:rsidRDefault="001228BA" w14:paraId="56D5DE39" w14:textId="77777777">
            <w:r w:rsidRPr="001F0B79">
              <w:rPr>
                <w:rFonts w:cs="Calibri"/>
                <w:color w:val="000000"/>
              </w:rPr>
              <w:t>Wickhambrook</w:t>
            </w:r>
          </w:p>
        </w:tc>
      </w:tr>
      <w:tr w:rsidRPr="003C451F" w:rsidR="001228BA" w:rsidTr="0355A380" w14:paraId="349CAE28" w14:textId="77777777">
        <w:tc>
          <w:tcPr>
            <w:tcW w:w="3010" w:type="dxa"/>
            <w:tcMar/>
            <w:vAlign w:val="center"/>
          </w:tcPr>
          <w:p w:rsidRPr="001F0B79" w:rsidR="001228BA" w:rsidP="00E70D1D" w:rsidRDefault="001228BA" w14:paraId="57B51ECF" w14:textId="77777777">
            <w:r w:rsidRPr="001F0B79">
              <w:rPr>
                <w:rFonts w:cs="Calibri"/>
                <w:color w:val="000000"/>
              </w:rPr>
              <w:t>Framlingham</w:t>
            </w:r>
          </w:p>
        </w:tc>
        <w:tc>
          <w:tcPr>
            <w:tcW w:w="3005" w:type="dxa"/>
            <w:tcMar/>
            <w:vAlign w:val="center"/>
          </w:tcPr>
          <w:p w:rsidRPr="001F0B79" w:rsidR="001228BA" w:rsidP="00E70D1D" w:rsidRDefault="001228BA" w14:paraId="5A6BD273" w14:textId="77777777">
            <w:r w:rsidRPr="001F0B79">
              <w:rPr>
                <w:rFonts w:cs="Calibri"/>
                <w:color w:val="000000"/>
              </w:rPr>
              <w:t>Stanton (west)</w:t>
            </w:r>
          </w:p>
        </w:tc>
        <w:tc>
          <w:tcPr>
            <w:tcW w:w="3199" w:type="dxa"/>
            <w:tcMar/>
            <w:vAlign w:val="center"/>
          </w:tcPr>
          <w:p w:rsidRPr="001F0B79" w:rsidR="001228BA" w:rsidP="00E70D1D" w:rsidRDefault="001228BA" w14:paraId="75756B27" w14:textId="77777777">
            <w:r w:rsidRPr="001F0B79">
              <w:rPr>
                <w:rFonts w:cs="Calibri"/>
                <w:color w:val="000000"/>
              </w:rPr>
              <w:t>Church Farm Surgery (Aldeburgh)</w:t>
            </w:r>
          </w:p>
        </w:tc>
      </w:tr>
      <w:tr w:rsidRPr="003C451F" w:rsidR="001228BA" w:rsidTr="0355A380" w14:paraId="762B819C" w14:textId="77777777">
        <w:tc>
          <w:tcPr>
            <w:tcW w:w="3010" w:type="dxa"/>
            <w:tcMar/>
            <w:vAlign w:val="center"/>
          </w:tcPr>
          <w:p w:rsidRPr="001F0B79" w:rsidR="001228BA" w:rsidP="00E70D1D" w:rsidRDefault="001228BA" w14:paraId="79D1F916" w14:textId="77777777">
            <w:r>
              <w:rPr>
                <w:rFonts w:cs="Calibri"/>
                <w:color w:val="000000"/>
              </w:rPr>
              <w:t>Botesdale Health Centre</w:t>
            </w:r>
          </w:p>
        </w:tc>
        <w:tc>
          <w:tcPr>
            <w:tcW w:w="3005" w:type="dxa"/>
            <w:tcMar/>
            <w:vAlign w:val="center"/>
          </w:tcPr>
          <w:p w:rsidRPr="001F0B79" w:rsidR="001228BA" w:rsidP="00E70D1D" w:rsidRDefault="001228BA" w14:paraId="074DC8EA" w14:textId="77777777">
            <w:r w:rsidRPr="001F0B79">
              <w:rPr>
                <w:rFonts w:cs="Calibri"/>
                <w:color w:val="000000"/>
              </w:rPr>
              <w:t>The Birches</w:t>
            </w:r>
          </w:p>
        </w:tc>
        <w:tc>
          <w:tcPr>
            <w:tcW w:w="3199" w:type="dxa"/>
            <w:tcMar/>
            <w:vAlign w:val="center"/>
          </w:tcPr>
          <w:p w:rsidRPr="001F0B79" w:rsidR="001228BA" w:rsidP="00E70D1D" w:rsidRDefault="001228BA" w14:paraId="4E217FAA" w14:textId="77777777">
            <w:r w:rsidRPr="001F0B79">
              <w:rPr>
                <w:rFonts w:cs="Calibri"/>
                <w:color w:val="000000"/>
              </w:rPr>
              <w:t>Framfield</w:t>
            </w:r>
          </w:p>
        </w:tc>
      </w:tr>
      <w:tr w:rsidRPr="003C451F" w:rsidR="001228BA" w:rsidTr="0355A380" w14:paraId="4ACCA59D" w14:textId="77777777">
        <w:tc>
          <w:tcPr>
            <w:tcW w:w="3010" w:type="dxa"/>
            <w:tcMar/>
            <w:vAlign w:val="center"/>
          </w:tcPr>
          <w:p w:rsidRPr="001F0B79" w:rsidR="001228BA" w:rsidP="00E70D1D" w:rsidRDefault="001228BA" w14:paraId="7E182A3D" w14:textId="77777777">
            <w:r w:rsidRPr="001F0B79">
              <w:rPr>
                <w:rFonts w:cs="Calibri"/>
                <w:color w:val="000000"/>
              </w:rPr>
              <w:t>Felixstowe Road</w:t>
            </w:r>
          </w:p>
        </w:tc>
        <w:tc>
          <w:tcPr>
            <w:tcW w:w="3005" w:type="dxa"/>
            <w:tcMar/>
            <w:vAlign w:val="center"/>
          </w:tcPr>
          <w:p w:rsidRPr="001F0B79" w:rsidR="001228BA" w:rsidP="00E70D1D" w:rsidRDefault="001228BA" w14:paraId="00196E02" w14:textId="77777777">
            <w:r w:rsidRPr="001F0B79">
              <w:rPr>
                <w:rFonts w:cs="Calibri"/>
                <w:color w:val="000000"/>
              </w:rPr>
              <w:t>Mount Farm</w:t>
            </w:r>
          </w:p>
        </w:tc>
        <w:tc>
          <w:tcPr>
            <w:tcW w:w="3199" w:type="dxa"/>
            <w:tcMar/>
            <w:vAlign w:val="center"/>
          </w:tcPr>
          <w:p w:rsidRPr="001F0B79" w:rsidR="001228BA" w:rsidP="00E70D1D" w:rsidRDefault="001228BA" w14:paraId="6A9E0257" w14:textId="77777777">
            <w:r w:rsidRPr="001F0B79">
              <w:rPr>
                <w:rFonts w:cs="Calibri"/>
                <w:color w:val="000000"/>
              </w:rPr>
              <w:t>Saxmundham</w:t>
            </w:r>
          </w:p>
        </w:tc>
      </w:tr>
      <w:tr w:rsidRPr="003C451F" w:rsidR="001228BA" w:rsidTr="0355A380" w14:paraId="46B66EE4" w14:textId="77777777">
        <w:tc>
          <w:tcPr>
            <w:tcW w:w="3010" w:type="dxa"/>
            <w:tcMar/>
            <w:vAlign w:val="center"/>
          </w:tcPr>
          <w:p w:rsidRPr="001F0B79" w:rsidR="001228BA" w:rsidP="00E70D1D" w:rsidRDefault="001228BA" w14:paraId="27FA4FA1" w14:textId="77777777">
            <w:r w:rsidRPr="001F0B79">
              <w:rPr>
                <w:rFonts w:cs="Calibri"/>
                <w:color w:val="000000"/>
              </w:rPr>
              <w:t>Hawthorn Drive</w:t>
            </w:r>
          </w:p>
        </w:tc>
        <w:tc>
          <w:tcPr>
            <w:tcW w:w="3005" w:type="dxa"/>
            <w:tcMar/>
            <w:vAlign w:val="center"/>
          </w:tcPr>
          <w:p w:rsidRPr="001F0B79" w:rsidR="001228BA" w:rsidP="00E70D1D" w:rsidRDefault="001228BA" w14:paraId="48CD93ED" w14:textId="77777777">
            <w:r w:rsidRPr="001F0B79">
              <w:rPr>
                <w:rFonts w:cs="Calibri"/>
                <w:color w:val="000000"/>
              </w:rPr>
              <w:t>Swan and Forest</w:t>
            </w:r>
          </w:p>
        </w:tc>
        <w:tc>
          <w:tcPr>
            <w:tcW w:w="3199" w:type="dxa"/>
            <w:tcMar/>
            <w:vAlign w:val="center"/>
          </w:tcPr>
          <w:p w:rsidRPr="001F0B79" w:rsidR="001228BA" w:rsidP="00E70D1D" w:rsidRDefault="001228BA" w14:paraId="11B0CD08" w14:textId="77777777">
            <w:r w:rsidRPr="001F0B79">
              <w:rPr>
                <w:rFonts w:cs="Calibri"/>
                <w:color w:val="000000"/>
              </w:rPr>
              <w:t>Guildhall &amp; Barrow</w:t>
            </w:r>
          </w:p>
        </w:tc>
      </w:tr>
      <w:tr w:rsidRPr="003C451F" w:rsidR="001228BA" w:rsidTr="0355A380" w14:paraId="64E6C116" w14:textId="77777777">
        <w:tc>
          <w:tcPr>
            <w:tcW w:w="3010" w:type="dxa"/>
            <w:tcMar/>
            <w:vAlign w:val="center"/>
          </w:tcPr>
          <w:p w:rsidRPr="001F0B79" w:rsidR="001228BA" w:rsidP="00E70D1D" w:rsidRDefault="001228BA" w14:paraId="5FC90980" w14:textId="77777777">
            <w:r>
              <w:t>The Surgery, Leiston</w:t>
            </w:r>
          </w:p>
        </w:tc>
        <w:tc>
          <w:tcPr>
            <w:tcW w:w="3005" w:type="dxa"/>
            <w:tcMar/>
            <w:vAlign w:val="center"/>
          </w:tcPr>
          <w:p w:rsidRPr="001F0B79" w:rsidR="001228BA" w:rsidP="00E70D1D" w:rsidRDefault="001228BA" w14:paraId="3E7E6A30" w14:textId="77777777">
            <w:r w:rsidRPr="001F0B79">
              <w:rPr>
                <w:rFonts w:cs="Calibri"/>
                <w:color w:val="000000"/>
              </w:rPr>
              <w:t>Glemsford</w:t>
            </w:r>
          </w:p>
        </w:tc>
        <w:tc>
          <w:tcPr>
            <w:tcW w:w="3199" w:type="dxa"/>
            <w:tcMar/>
            <w:vAlign w:val="center"/>
          </w:tcPr>
          <w:p w:rsidRPr="001F0B79" w:rsidR="001228BA" w:rsidP="00E70D1D" w:rsidRDefault="001228BA" w14:paraId="12BC827D" w14:textId="77777777">
            <w:r w:rsidRPr="001F0B79">
              <w:rPr>
                <w:rFonts w:cs="Calibri"/>
                <w:color w:val="000000"/>
              </w:rPr>
              <w:t>Peninsula</w:t>
            </w:r>
          </w:p>
        </w:tc>
      </w:tr>
      <w:tr w:rsidRPr="003C451F" w:rsidR="001228BA" w:rsidTr="0355A380" w14:paraId="01674149" w14:textId="77777777">
        <w:tc>
          <w:tcPr>
            <w:tcW w:w="3010" w:type="dxa"/>
            <w:tcMar/>
            <w:vAlign w:val="center"/>
          </w:tcPr>
          <w:p w:rsidRPr="001F0B79" w:rsidR="001228BA" w:rsidP="00E70D1D" w:rsidRDefault="001228BA" w14:paraId="038A545E" w14:textId="77777777">
            <w:r w:rsidRPr="001F0B79">
              <w:rPr>
                <w:rFonts w:cs="Calibri"/>
                <w:color w:val="000000"/>
              </w:rPr>
              <w:t>Victoria Surgery</w:t>
            </w:r>
          </w:p>
        </w:tc>
        <w:tc>
          <w:tcPr>
            <w:tcW w:w="3005" w:type="dxa"/>
            <w:tcMar/>
            <w:vAlign w:val="center"/>
          </w:tcPr>
          <w:p w:rsidRPr="001F0B79" w:rsidR="001228BA" w:rsidP="00E70D1D" w:rsidRDefault="001228BA" w14:paraId="6CD358C9" w14:textId="77777777">
            <w:r w:rsidRPr="001F0B79">
              <w:rPr>
                <w:rFonts w:cs="Calibri"/>
                <w:color w:val="000000"/>
              </w:rPr>
              <w:t>Lakenheath</w:t>
            </w:r>
          </w:p>
        </w:tc>
        <w:tc>
          <w:tcPr>
            <w:tcW w:w="3199" w:type="dxa"/>
            <w:tcMar/>
            <w:vAlign w:val="center"/>
          </w:tcPr>
          <w:p w:rsidRPr="001F0B79" w:rsidR="001228BA" w:rsidP="00E70D1D" w:rsidRDefault="001228BA" w14:paraId="03021188" w14:textId="77777777">
            <w:r w:rsidRPr="001F0B79">
              <w:rPr>
                <w:rFonts w:cs="Calibri"/>
                <w:color w:val="000000"/>
              </w:rPr>
              <w:t>Little St John Street</w:t>
            </w:r>
          </w:p>
        </w:tc>
      </w:tr>
      <w:tr w:rsidRPr="003C451F" w:rsidR="001228BA" w:rsidTr="0355A380" w14:paraId="2F336AC1" w14:textId="77777777">
        <w:tc>
          <w:tcPr>
            <w:tcW w:w="3010" w:type="dxa"/>
            <w:tcMar/>
            <w:vAlign w:val="center"/>
          </w:tcPr>
          <w:p w:rsidRPr="001F0B79" w:rsidR="001228BA" w:rsidP="00E70D1D" w:rsidRDefault="001228BA" w14:paraId="71404DCF" w14:textId="77777777">
            <w:r w:rsidRPr="001F0B79">
              <w:rPr>
                <w:rFonts w:cs="Calibri"/>
                <w:color w:val="000000"/>
              </w:rPr>
              <w:t>Ivry Street</w:t>
            </w:r>
          </w:p>
        </w:tc>
        <w:tc>
          <w:tcPr>
            <w:tcW w:w="3005" w:type="dxa"/>
            <w:tcMar/>
            <w:vAlign w:val="center"/>
          </w:tcPr>
          <w:p w:rsidRPr="001F0B79" w:rsidR="001228BA" w:rsidP="00E70D1D" w:rsidRDefault="001228BA" w14:paraId="4AF5E931" w14:textId="77777777">
            <w:r w:rsidRPr="001F0B79">
              <w:rPr>
                <w:rFonts w:cs="Calibri"/>
                <w:color w:val="000000"/>
              </w:rPr>
              <w:t>Ixworth</w:t>
            </w:r>
          </w:p>
        </w:tc>
        <w:tc>
          <w:tcPr>
            <w:tcW w:w="3199" w:type="dxa"/>
            <w:tcMar/>
          </w:tcPr>
          <w:p w:rsidRPr="001F0B79" w:rsidR="001228BA" w:rsidP="00E70D1D" w:rsidRDefault="001228BA" w14:paraId="56FFD24B" w14:textId="77777777">
            <w:r>
              <w:t>Grove Medical Centre</w:t>
            </w:r>
          </w:p>
        </w:tc>
      </w:tr>
      <w:tr w:rsidR="0355A380" w:rsidTr="0355A380" w14:paraId="13240340">
        <w:tc>
          <w:tcPr>
            <w:tcW w:w="3010" w:type="dxa"/>
            <w:tcMar/>
            <w:vAlign w:val="center"/>
          </w:tcPr>
          <w:p w:rsidR="0355A380" w:rsidP="0355A380" w:rsidRDefault="0355A380" w14:paraId="1A1477A3" w14:textId="2642A991">
            <w:pPr>
              <w:pStyle w:val="Normal"/>
              <w:rPr>
                <w:rFonts w:cs="Calibri"/>
                <w:color w:val="000000" w:themeColor="text1" w:themeTint="FF" w:themeShade="FF"/>
              </w:rPr>
            </w:pPr>
            <w:r w:rsidRPr="0355A380" w:rsidR="0355A380">
              <w:rPr>
                <w:rFonts w:cs="Calibri"/>
                <w:color w:val="000000" w:themeColor="text1" w:themeTint="FF" w:themeShade="FF"/>
              </w:rPr>
              <w:t>Guildhall and Barrow</w:t>
            </w:r>
          </w:p>
        </w:tc>
        <w:tc>
          <w:tcPr>
            <w:tcW w:w="3005" w:type="dxa"/>
            <w:tcMar/>
            <w:vAlign w:val="center"/>
          </w:tcPr>
          <w:p w:rsidR="0355A380" w:rsidP="0355A380" w:rsidRDefault="0355A380" w14:paraId="3C858464" w14:textId="3AB736D8">
            <w:pPr>
              <w:pStyle w:val="Normal"/>
              <w:rPr>
                <w:rFonts w:cs="Calibri"/>
                <w:color w:val="000000" w:themeColor="text1" w:themeTint="FF" w:themeShade="FF"/>
              </w:rPr>
            </w:pPr>
          </w:p>
        </w:tc>
        <w:tc>
          <w:tcPr>
            <w:tcW w:w="3199" w:type="dxa"/>
            <w:tcMar/>
          </w:tcPr>
          <w:p w:rsidR="0355A380" w:rsidP="0355A380" w:rsidRDefault="0355A380" w14:paraId="736B6351" w14:textId="52F59392">
            <w:pPr>
              <w:pStyle w:val="Normal"/>
            </w:pPr>
          </w:p>
        </w:tc>
      </w:tr>
    </w:tbl>
    <w:p w:rsidR="00BC4BC5" w:rsidRDefault="00BC4BC5" w14:paraId="588E4257" w14:textId="77777777">
      <w:bookmarkStart w:name="_GoBack" w:id="2"/>
      <w:bookmarkEnd w:id="2"/>
    </w:p>
    <w:p w:rsidR="00ED5CD6" w:rsidP="00ED5CD6" w:rsidRDefault="00ED5CD6" w14:paraId="78CE0B99" w14:textId="77777777">
      <w:pPr>
        <w:pStyle w:val="Heading1"/>
      </w:pPr>
      <w:bookmarkStart w:name="_Toc504985442" w:id="3"/>
      <w:bookmarkStart w:name="_Toc6743704" w:id="4"/>
      <w:r>
        <w:t>Definitions</w:t>
      </w:r>
      <w:bookmarkEnd w:id="3"/>
      <w:bookmarkEnd w:id="4"/>
    </w:p>
    <w:p w:rsidRPr="005E6604" w:rsidR="00ED5CD6" w:rsidP="00ED5CD6" w:rsidRDefault="00ED5CD6" w14:paraId="139FF448" w14:textId="4D1FD091">
      <w:pPr>
        <w:ind w:left="4320" w:hanging="4320"/>
      </w:pPr>
      <w:r w:rsidRPr="000818B6">
        <w:rPr>
          <w:b/>
        </w:rPr>
        <w:t>Personal Confidential Information</w:t>
      </w:r>
      <w:r>
        <w:t xml:space="preserve"> </w:t>
      </w:r>
      <w:r>
        <w:tab/>
      </w:r>
      <w:r>
        <w:t xml:space="preserve">This term is intended to cover information captured by the Data Protection Act </w:t>
      </w:r>
      <w:r w:rsidR="00177EED">
        <w:t xml:space="preserve">2018 </w:t>
      </w:r>
      <w:r>
        <w:t>/ GDPR (identifiable information about the living), information covered by the Common Law Duty of Confidence / Tort of Misuse of Private Information and finally, information covered by Article 8 European Convention for Human Rights.</w:t>
      </w:r>
    </w:p>
    <w:p w:rsidR="00B94E5A" w:rsidP="00F03257" w:rsidRDefault="00B94E5A" w14:paraId="78E4CC8A" w14:textId="2349B361">
      <w:pPr>
        <w:pStyle w:val="Heading1"/>
      </w:pPr>
      <w:bookmarkStart w:name="_Toc6743705" w:id="5"/>
      <w:r w:rsidRPr="00B94E5A">
        <w:t>Introduction</w:t>
      </w:r>
      <w:bookmarkEnd w:id="5"/>
    </w:p>
    <w:p w:rsidR="00E90D5E" w:rsidP="00E90D5E" w:rsidRDefault="00D22621" w14:paraId="040B54E8" w14:textId="26F1198C">
      <w:r>
        <w:t xml:space="preserve">This protocol intends to support </w:t>
      </w:r>
      <w:r w:rsidRPr="003112F3" w:rsidR="0077531D">
        <w:rPr>
          <w:b/>
        </w:rPr>
        <w:t>practice</w:t>
      </w:r>
      <w:r w:rsidR="001A2A82">
        <w:t xml:space="preserve"> staff </w:t>
      </w:r>
      <w:r w:rsidR="003D5CF6">
        <w:t>to discharge their duties in a way that support</w:t>
      </w:r>
      <w:r w:rsidR="006316B6">
        <w:t>s</w:t>
      </w:r>
      <w:r w:rsidR="003D5CF6">
        <w:t xml:space="preserve"> effective </w:t>
      </w:r>
      <w:r w:rsidR="001A2A82">
        <w:t xml:space="preserve">information </w:t>
      </w:r>
      <w:r w:rsidR="003D5CF6">
        <w:t>security</w:t>
      </w:r>
      <w:r w:rsidR="001A2A82">
        <w:t xml:space="preserve"> </w:t>
      </w:r>
      <w:r w:rsidR="003D5CF6">
        <w:t xml:space="preserve">and protect </w:t>
      </w:r>
      <w:r w:rsidRPr="003112F3" w:rsidR="0077531D">
        <w:rPr>
          <w:b/>
        </w:rPr>
        <w:t>The Practice</w:t>
      </w:r>
      <w:r w:rsidR="003D5CF6">
        <w:t xml:space="preserve"> from cyber threats and identify vulnerabilities.</w:t>
      </w:r>
    </w:p>
    <w:p w:rsidR="00B94E5A" w:rsidP="00F03257" w:rsidRDefault="00F03257" w14:paraId="4022E063" w14:textId="60F0DACD">
      <w:pPr>
        <w:pStyle w:val="Heading1"/>
      </w:pPr>
      <w:bookmarkStart w:name="_Toc6743706" w:id="6"/>
      <w:r>
        <w:lastRenderedPageBreak/>
        <w:t>Statutory Mandatory Framework</w:t>
      </w:r>
      <w:bookmarkEnd w:id="6"/>
    </w:p>
    <w:p w:rsidR="001A2A82" w:rsidP="00A55A7F" w:rsidRDefault="003D5CF6" w14:paraId="77841504" w14:textId="3C5E07CF">
      <w:r>
        <w:t xml:space="preserve">Data Protection legislation mandates the implementation of appropriate organisational and technical measures to ensure the confidentiality, availability and integrity of </w:t>
      </w:r>
      <w:r w:rsidRPr="00297D26" w:rsidR="0077531D">
        <w:rPr>
          <w:b/>
        </w:rPr>
        <w:t>The Practice</w:t>
      </w:r>
      <w:r>
        <w:t xml:space="preserve">’s information assets from unauthorised access, loss, theft or from cyber threats and vulnerabilities. The protocol has been developed with reference to Cyber Essentials and the </w:t>
      </w:r>
      <w:r w:rsidR="00045F8D">
        <w:t>Data Security and Protection</w:t>
      </w:r>
      <w:r>
        <w:t xml:space="preserve"> Toolkit.</w:t>
      </w:r>
    </w:p>
    <w:p w:rsidR="00B94E5A" w:rsidP="00163DF8" w:rsidRDefault="00B94E5A" w14:paraId="150710AB" w14:textId="77777777">
      <w:pPr>
        <w:pStyle w:val="Heading1"/>
      </w:pPr>
      <w:bookmarkStart w:name="_Toc6743707" w:id="7"/>
      <w:r>
        <w:t>Accountable Parties</w:t>
      </w:r>
      <w:bookmarkEnd w:id="7"/>
    </w:p>
    <w:p w:rsidR="00163DF8" w:rsidP="00163DF8" w:rsidRDefault="00735409" w14:paraId="7D598877" w14:textId="40C569D3">
      <w:pPr>
        <w:spacing w:after="120"/>
        <w:ind w:right="-694"/>
        <w:jc w:val="both"/>
        <w:rPr>
          <w:rFonts w:cs="Calibri"/>
        </w:rPr>
      </w:pPr>
      <w:r>
        <w:rPr>
          <w:rFonts w:cs="Calibri"/>
        </w:rPr>
        <w:t>See Information Governance Policy for key roles.</w:t>
      </w:r>
    </w:p>
    <w:p w:rsidR="00735409" w:rsidP="00735409" w:rsidRDefault="00735409" w14:paraId="4924CD10" w14:textId="43526537">
      <w:r w:rsidRPr="00482CBD">
        <w:t xml:space="preserve">All staff, whether management or administrative, who create, receive and use </w:t>
      </w:r>
      <w:r w:rsidR="00ED5CD6">
        <w:t>Personal Confidential I</w:t>
      </w:r>
      <w:r w:rsidR="00D22621">
        <w:t>nformation</w:t>
      </w:r>
      <w:r w:rsidRPr="00482CBD">
        <w:t xml:space="preserve"> have responsibilities</w:t>
      </w:r>
      <w:r>
        <w:t xml:space="preserve"> to </w:t>
      </w:r>
      <w:r w:rsidR="00ED5CD6">
        <w:t xml:space="preserve">ensure </w:t>
      </w:r>
      <w:r w:rsidR="001A2A82">
        <w:t xml:space="preserve">effective reporting and management of information </w:t>
      </w:r>
      <w:r w:rsidR="00C73F25">
        <w:t>security</w:t>
      </w:r>
      <w:r w:rsidR="0011199B">
        <w:t xml:space="preserve"> </w:t>
      </w:r>
      <w:r w:rsidR="00C04132">
        <w:t>for</w:t>
      </w:r>
      <w:r w:rsidR="0011199B">
        <w:t xml:space="preserve"> </w:t>
      </w:r>
      <w:r w:rsidRPr="00297D26" w:rsidR="00045F8D">
        <w:rPr>
          <w:b/>
        </w:rPr>
        <w:t>The Practice</w:t>
      </w:r>
      <w:r w:rsidRPr="00482CBD">
        <w:t>.</w:t>
      </w:r>
      <w:r>
        <w:t xml:space="preserve"> Employees have a contractual and legal obligation to read and comply with all policies and to attend mandatory training to support the appropriate management of information.</w:t>
      </w:r>
    </w:p>
    <w:p w:rsidRPr="00C04132" w:rsidR="00ED5CD6" w:rsidP="00ED5CD6" w:rsidRDefault="00C04132" w14:paraId="0479843A" w14:textId="4FB04738">
      <w:pPr>
        <w:pStyle w:val="Heading1"/>
      </w:pPr>
      <w:bookmarkStart w:name="_Toc6743708" w:id="8"/>
      <w:r w:rsidRPr="00C04132">
        <w:t>Introduction</w:t>
      </w:r>
      <w:bookmarkEnd w:id="8"/>
    </w:p>
    <w:p w:rsidRPr="00C04132" w:rsidR="00C04132" w:rsidP="00C04132" w:rsidRDefault="00C04132" w14:paraId="6F9FA6A2" w14:textId="25D2AE69">
      <w:pPr>
        <w:ind w:left="720" w:right="-694" w:hanging="720"/>
      </w:pPr>
      <w:r w:rsidRPr="00C04132">
        <w:t>Information security is made up of three major concepts;</w:t>
      </w:r>
    </w:p>
    <w:p w:rsidRPr="00C04132" w:rsidR="00C04132" w:rsidP="00C04132" w:rsidRDefault="00C04132" w14:paraId="473BD5C3" w14:textId="7FCEBA5C">
      <w:pPr>
        <w:pStyle w:val="ListParagraph"/>
        <w:numPr>
          <w:ilvl w:val="0"/>
          <w:numId w:val="25"/>
        </w:numPr>
        <w:spacing w:after="0" w:line="240" w:lineRule="auto"/>
        <w:ind w:right="-694"/>
      </w:pPr>
      <w:r w:rsidRPr="00C04132">
        <w:t xml:space="preserve">Confidentiality: </w:t>
      </w:r>
      <w:r>
        <w:tab/>
      </w:r>
      <w:r>
        <w:t>information</w:t>
      </w:r>
      <w:r w:rsidRPr="00C04132">
        <w:t xml:space="preserve"> will only be available to a limited number of individuals </w:t>
      </w:r>
    </w:p>
    <w:p w:rsidRPr="00C04132" w:rsidR="00C04132" w:rsidP="00C04132" w:rsidRDefault="00C04132" w14:paraId="5D8484E9" w14:textId="0EA8ADD9">
      <w:pPr>
        <w:pStyle w:val="ListParagraph"/>
        <w:numPr>
          <w:ilvl w:val="0"/>
          <w:numId w:val="25"/>
        </w:numPr>
        <w:spacing w:after="0" w:line="240" w:lineRule="auto"/>
        <w:ind w:right="-694"/>
      </w:pPr>
      <w:r w:rsidRPr="00C04132">
        <w:t xml:space="preserve">Integrity: </w:t>
      </w:r>
      <w:r>
        <w:tab/>
      </w:r>
      <w:r>
        <w:tab/>
      </w:r>
      <w:r w:rsidRPr="00C04132">
        <w:t>information is useful, complete and accurate and remains so.</w:t>
      </w:r>
    </w:p>
    <w:p w:rsidRPr="00C04132" w:rsidR="00C04132" w:rsidP="00C04132" w:rsidRDefault="00C04132" w14:paraId="3FEBCE23" w14:textId="782226CF">
      <w:pPr>
        <w:pStyle w:val="ListParagraph"/>
        <w:numPr>
          <w:ilvl w:val="0"/>
          <w:numId w:val="25"/>
        </w:numPr>
        <w:spacing w:after="0" w:line="240" w:lineRule="auto"/>
        <w:ind w:right="-694"/>
      </w:pPr>
      <w:r w:rsidRPr="00C04132">
        <w:t xml:space="preserve">Availability: </w:t>
      </w:r>
      <w:r>
        <w:tab/>
      </w:r>
      <w:r w:rsidRPr="00C04132">
        <w:t>that information is available when and as required</w:t>
      </w:r>
      <w:r w:rsidRPr="00C04132">
        <w:footnoteReference w:id="1"/>
      </w:r>
      <w:r w:rsidRPr="00C04132">
        <w:t>.</w:t>
      </w:r>
    </w:p>
    <w:p w:rsidR="00A55A7F" w:rsidP="00C04132" w:rsidRDefault="00A55A7F" w14:paraId="0977E91D" w14:textId="29924B22">
      <w:pPr>
        <w:pStyle w:val="BodyText"/>
        <w:jc w:val="both"/>
        <w:rPr>
          <w:b/>
        </w:rPr>
      </w:pPr>
    </w:p>
    <w:p w:rsidR="008C3BA8" w:rsidP="008C3BA8" w:rsidRDefault="008C3BA8" w14:paraId="6C415CE8" w14:textId="56D834A5">
      <w:pPr>
        <w:pStyle w:val="Default"/>
        <w:spacing w:before="120" w:line="360" w:lineRule="auto"/>
        <w:rPr>
          <w:rFonts w:ascii="Arial Nova Light" w:hAnsi="Arial Nova Light" w:eastAsia="Verdana" w:cs="Verdana"/>
          <w:color w:val="auto"/>
          <w:sz w:val="22"/>
          <w:szCs w:val="20"/>
          <w:lang w:val="en-US" w:eastAsia="en-US"/>
        </w:rPr>
      </w:pPr>
      <w:r w:rsidRPr="008C3BA8">
        <w:rPr>
          <w:rFonts w:ascii="Arial Nova Light" w:hAnsi="Arial Nova Light" w:eastAsia="Verdana" w:cs="Verdana"/>
          <w:color w:val="auto"/>
          <w:sz w:val="22"/>
          <w:szCs w:val="20"/>
          <w:lang w:val="en-US" w:eastAsia="en-US"/>
        </w:rPr>
        <w:t xml:space="preserve">Without high-standards of information </w:t>
      </w:r>
      <w:r w:rsidR="00C04132">
        <w:rPr>
          <w:rFonts w:ascii="Arial Nova Light" w:hAnsi="Arial Nova Light" w:eastAsia="Verdana" w:cs="Verdana"/>
          <w:color w:val="auto"/>
          <w:sz w:val="22"/>
          <w:szCs w:val="20"/>
          <w:lang w:val="en-US" w:eastAsia="en-US"/>
        </w:rPr>
        <w:t>security</w:t>
      </w:r>
      <w:r w:rsidRPr="008C3BA8">
        <w:rPr>
          <w:rFonts w:ascii="Arial Nova Light" w:hAnsi="Arial Nova Light" w:eastAsia="Verdana" w:cs="Verdana"/>
          <w:color w:val="auto"/>
          <w:sz w:val="22"/>
          <w:szCs w:val="20"/>
          <w:lang w:val="en-US" w:eastAsia="en-US"/>
        </w:rPr>
        <w:t xml:space="preserve">, supported by systematic processes and practice, we cannot </w:t>
      </w:r>
      <w:r w:rsidR="00C04132">
        <w:rPr>
          <w:rFonts w:ascii="Arial Nova Light" w:hAnsi="Arial Nova Light" w:eastAsia="Verdana" w:cs="Verdana"/>
          <w:color w:val="auto"/>
          <w:sz w:val="22"/>
          <w:szCs w:val="20"/>
          <w:lang w:val="en-US" w:eastAsia="en-US"/>
        </w:rPr>
        <w:t xml:space="preserve">realise these concepts within </w:t>
      </w:r>
      <w:r w:rsidRPr="003112F3" w:rsidR="00045F8D">
        <w:rPr>
          <w:rFonts w:ascii="Arial Nova Light" w:hAnsi="Arial Nova Light"/>
          <w:b/>
          <w:sz w:val="22"/>
          <w:szCs w:val="22"/>
        </w:rPr>
        <w:t>The Practice</w:t>
      </w:r>
      <w:r w:rsidRPr="008C3BA8">
        <w:rPr>
          <w:rFonts w:ascii="Arial Nova Light" w:hAnsi="Arial Nova Light" w:eastAsia="Verdana" w:cs="Verdana"/>
          <w:color w:val="auto"/>
          <w:sz w:val="22"/>
          <w:szCs w:val="20"/>
          <w:lang w:val="en-US" w:eastAsia="en-US"/>
        </w:rPr>
        <w:t>.</w:t>
      </w:r>
    </w:p>
    <w:p w:rsidRPr="00C04132" w:rsidR="00C04132" w:rsidP="00C04132" w:rsidRDefault="00C04132" w14:paraId="261A0E5B" w14:textId="77777777">
      <w:pPr>
        <w:pStyle w:val="Heading1"/>
      </w:pPr>
      <w:bookmarkStart w:name="_Toc6743709" w:id="9"/>
      <w:bookmarkStart w:name="_Toc503693199" w:id="10"/>
      <w:r w:rsidRPr="00C04132">
        <w:t>Identity, Authentication and Authorisation</w:t>
      </w:r>
      <w:bookmarkEnd w:id="9"/>
    </w:p>
    <w:p w:rsidR="00C04132" w:rsidP="00C04132" w:rsidRDefault="00C04132" w14:paraId="6E665751" w14:textId="5C873536">
      <w:pPr>
        <w:pStyle w:val="Default"/>
        <w:spacing w:before="120" w:line="360" w:lineRule="auto"/>
        <w:rPr>
          <w:rFonts w:ascii="Arial Nova Light" w:hAnsi="Arial Nova Light" w:eastAsia="Verdana" w:cs="Verdana"/>
          <w:color w:val="auto"/>
          <w:sz w:val="22"/>
          <w:szCs w:val="20"/>
          <w:lang w:val="en-US" w:eastAsia="en-US"/>
        </w:rPr>
      </w:pPr>
      <w:r w:rsidRPr="00C04132">
        <w:rPr>
          <w:rFonts w:ascii="Arial Nova Light" w:hAnsi="Arial Nova Light" w:eastAsia="Verdana" w:cs="Verdana"/>
          <w:color w:val="auto"/>
          <w:sz w:val="22"/>
          <w:szCs w:val="20"/>
          <w:lang w:val="en-US" w:eastAsia="en-US"/>
        </w:rPr>
        <w:t>Default passwords (factory settings) on all equipment must be amended including Computers, Internet Routers and mobile devices.</w:t>
      </w:r>
    </w:p>
    <w:p w:rsidRPr="00C04132" w:rsidR="00C04132" w:rsidP="00C04132" w:rsidRDefault="00C04132" w14:paraId="1742EF38" w14:textId="3FD31B26">
      <w:pPr>
        <w:pStyle w:val="Default"/>
        <w:spacing w:before="120" w:line="360" w:lineRule="auto"/>
        <w:rPr>
          <w:rFonts w:ascii="Arial Nova Light" w:hAnsi="Arial Nova Light" w:eastAsia="Verdana" w:cs="Verdana"/>
          <w:color w:val="auto"/>
          <w:sz w:val="22"/>
          <w:szCs w:val="20"/>
          <w:lang w:val="en-US" w:eastAsia="en-US"/>
        </w:rPr>
      </w:pPr>
      <w:r w:rsidRPr="00C04132">
        <w:rPr>
          <w:rFonts w:ascii="Arial Nova Light" w:hAnsi="Arial Nova Light" w:eastAsia="Verdana" w:cs="Verdana"/>
          <w:color w:val="auto"/>
          <w:sz w:val="22"/>
          <w:szCs w:val="20"/>
          <w:lang w:val="en-US" w:eastAsia="en-US"/>
        </w:rPr>
        <w:t>System Administrator access to systems must be provided only to nominated, limited individuals and those accounts must also be subject to audit.</w:t>
      </w:r>
    </w:p>
    <w:p w:rsidR="00C04132" w:rsidP="00C04132" w:rsidRDefault="00C04132" w14:paraId="7DDFEA5E" w14:textId="7B7800EF">
      <w:pPr>
        <w:ind w:left="720" w:right="-694" w:hanging="720"/>
        <w:rPr>
          <w:rFonts w:asciiTheme="minorHAnsi" w:hAnsiTheme="minorHAnsi" w:cstheme="minorHAnsi"/>
        </w:rPr>
      </w:pPr>
      <w:r w:rsidRPr="00C04132">
        <w:rPr>
          <w:rFonts w:eastAsia="Verdana" w:cs="Verdana"/>
          <w:szCs w:val="20"/>
          <w:lang w:val="en-US"/>
        </w:rPr>
        <w:t xml:space="preserve">Users must change their passwords periodically and the password must meet a </w:t>
      </w:r>
      <w:r>
        <w:rPr>
          <w:rFonts w:eastAsia="Verdana" w:cs="Verdana"/>
          <w:szCs w:val="20"/>
          <w:lang w:val="en-US"/>
        </w:rPr>
        <w:t>pre-defined</w:t>
      </w:r>
      <w:r w:rsidRPr="00C04132">
        <w:rPr>
          <w:rFonts w:eastAsia="Verdana" w:cs="Verdana"/>
          <w:szCs w:val="20"/>
          <w:lang w:val="en-US"/>
        </w:rPr>
        <w:t xml:space="preserve"> threshold.</w:t>
      </w:r>
    </w:p>
    <w:p w:rsidRPr="00C04132" w:rsidR="00B93ACF" w:rsidP="00C04132" w:rsidRDefault="00C04132" w14:paraId="4F60D790" w14:textId="06DD865B">
      <w:pPr>
        <w:pStyle w:val="Default"/>
        <w:spacing w:before="120" w:line="360" w:lineRule="auto"/>
        <w:rPr>
          <w:rFonts w:ascii="Arial Nova Light" w:hAnsi="Arial Nova Light" w:eastAsia="Verdana" w:cs="Verdana"/>
          <w:color w:val="auto"/>
          <w:sz w:val="22"/>
          <w:szCs w:val="20"/>
          <w:lang w:val="en-US" w:eastAsia="en-US"/>
        </w:rPr>
      </w:pPr>
      <w:r w:rsidRPr="00C04132">
        <w:rPr>
          <w:rFonts w:ascii="Arial Nova Light" w:hAnsi="Arial Nova Light" w:eastAsia="Verdana" w:cs="Verdana"/>
          <w:color w:val="auto"/>
          <w:sz w:val="22"/>
          <w:szCs w:val="20"/>
          <w:lang w:val="en-US" w:eastAsia="en-US"/>
        </w:rPr>
        <w:t>Passwords must not be shared or written down.</w:t>
      </w:r>
    </w:p>
    <w:p w:rsidR="00C04132" w:rsidP="00C04132" w:rsidRDefault="00C04132" w14:paraId="5A1915D3" w14:textId="710D7130">
      <w:r>
        <w:lastRenderedPageBreak/>
        <w:t xml:space="preserve">Password changes must be authorised via the </w:t>
      </w:r>
      <w:r w:rsidR="00B93ACF">
        <w:t xml:space="preserve">User Authorisation Process at Appendix </w:t>
      </w:r>
      <w:r w:rsidR="00450407">
        <w:t>A</w:t>
      </w:r>
      <w:r w:rsidR="00B93ACF">
        <w:t>.</w:t>
      </w:r>
      <w:r>
        <w:t xml:space="preserve"> </w:t>
      </w:r>
    </w:p>
    <w:p w:rsidR="00C04132" w:rsidP="00C04132" w:rsidRDefault="00C04132" w14:paraId="0F673119" w14:textId="6DB6829A">
      <w:r>
        <w:t xml:space="preserve">Authorisation of users must be in line with the User Authorisation Process at </w:t>
      </w:r>
      <w:r w:rsidRPr="005E3623" w:rsidR="005E3623">
        <w:rPr>
          <w:rFonts w:eastAsia="Verdana" w:cs="Verdana"/>
          <w:szCs w:val="20"/>
          <w:lang w:val="en-US"/>
        </w:rPr>
        <w:t xml:space="preserve">Appendix </w:t>
      </w:r>
      <w:r w:rsidR="00450407">
        <w:rPr>
          <w:rFonts w:eastAsia="Verdana" w:cs="Verdana"/>
          <w:szCs w:val="20"/>
          <w:lang w:val="en-US"/>
        </w:rPr>
        <w:t>A</w:t>
      </w:r>
      <w:r w:rsidRPr="005E3623">
        <w:rPr>
          <w:rFonts w:eastAsia="Verdana" w:cs="Verdana"/>
          <w:szCs w:val="20"/>
          <w:lang w:val="en-US"/>
        </w:rPr>
        <w:t>.</w:t>
      </w:r>
    </w:p>
    <w:p w:rsidR="00C04132" w:rsidP="00C04132" w:rsidRDefault="00C04132" w14:paraId="28DBDAEF" w14:textId="68BD0703">
      <w:r>
        <w:t>Role Based Access Controls must be implemented to ensure that access is limited to the correct individuals and the correct information assets.</w:t>
      </w:r>
    </w:p>
    <w:p w:rsidRPr="002B2FE8" w:rsidR="00C04132" w:rsidP="00C04132" w:rsidRDefault="00C04132" w14:paraId="0A995635" w14:textId="0E94220B">
      <w:pPr>
        <w:pStyle w:val="Heading1"/>
      </w:pPr>
      <w:bookmarkStart w:name="_Toc6743710" w:id="11"/>
      <w:r>
        <w:t>Accountability, Audit and Compliance</w:t>
      </w:r>
      <w:bookmarkEnd w:id="11"/>
    </w:p>
    <w:p w:rsidRPr="00C04132" w:rsidR="00C04132" w:rsidP="00C04132" w:rsidRDefault="00C04132" w14:paraId="4EF730F4" w14:textId="5122AA86">
      <w:pPr>
        <w:rPr>
          <w:sz w:val="24"/>
          <w:szCs w:val="24"/>
        </w:rPr>
      </w:pPr>
      <w:r>
        <w:t>Information Assets Owners must be allocated for all key information assets and are responsible for monitoring risk, alerting the SIRO to changes or issues and overseeing the information security for the asset in question.</w:t>
      </w:r>
    </w:p>
    <w:p w:rsidR="00C04132" w:rsidP="00C04132" w:rsidRDefault="00C04132" w14:paraId="10EAD2BB" w14:textId="2EACEFFF">
      <w:r>
        <w:t>All information systems must have the facility to record changes made to data, monitor access to the system and report on data quality.</w:t>
      </w:r>
    </w:p>
    <w:p w:rsidRPr="00C04132" w:rsidR="00C04132" w:rsidP="00C04132" w:rsidRDefault="00C04132" w14:paraId="1414EDD1" w14:textId="5AE3ADEF">
      <w:r>
        <w:t>All information systems must have the facility to produce audit, such that such audits can identify inappropriate use or activity.</w:t>
      </w:r>
    </w:p>
    <w:p w:rsidRPr="002B2FE8" w:rsidR="00C04132" w:rsidP="002B2FE8" w:rsidRDefault="00C04132" w14:paraId="0D3F2718" w14:textId="64E049E8">
      <w:pPr>
        <w:pStyle w:val="Heading1"/>
      </w:pPr>
      <w:bookmarkStart w:name="_Toc494120470" w:id="12"/>
      <w:bookmarkStart w:name="_Toc6743711" w:id="13"/>
      <w:r w:rsidRPr="002B2FE8">
        <w:t>Information Risk</w:t>
      </w:r>
      <w:bookmarkEnd w:id="12"/>
      <w:bookmarkEnd w:id="13"/>
    </w:p>
    <w:p w:rsidR="00C04132" w:rsidP="00C04132" w:rsidRDefault="00C04132" w14:paraId="1CAEAE13" w14:textId="2B1F4A0E">
      <w:r>
        <w:t>Reports must be produced quarterly that identify threats to and vulnerabilities of the confidentiality, availability and integrity of the organisations information assets.</w:t>
      </w:r>
    </w:p>
    <w:p w:rsidR="00C04132" w:rsidP="00C04132" w:rsidRDefault="00C04132" w14:paraId="0FA6AC90" w14:textId="1D0EA051">
      <w:r>
        <w:t xml:space="preserve">The impact of the threats must be considered at the </w:t>
      </w:r>
      <w:r w:rsidR="00045F8D">
        <w:t xml:space="preserve">appropriate </w:t>
      </w:r>
      <w:r w:rsidRPr="003112F3" w:rsidR="00045F8D">
        <w:rPr>
          <w:b/>
        </w:rPr>
        <w:t>practice</w:t>
      </w:r>
      <w:r w:rsidR="00045F8D">
        <w:t xml:space="preserve"> meeting</w:t>
      </w:r>
      <w:r>
        <w:t xml:space="preserve"> and appropriate physical, technical and organisational controls applied.</w:t>
      </w:r>
    </w:p>
    <w:p w:rsidRPr="00C04132" w:rsidR="00C04132" w:rsidP="00C04132" w:rsidRDefault="00C04132" w14:paraId="446F5005" w14:textId="493B6DE2">
      <w:r w:rsidRPr="00C04132">
        <w:t xml:space="preserve">Information Security risks must be fed into the </w:t>
      </w:r>
      <w:r w:rsidR="006316B6">
        <w:t>practice’s</w:t>
      </w:r>
      <w:r w:rsidRPr="00C04132">
        <w:t xml:space="preserve"> Information Risk Management</w:t>
      </w:r>
      <w:r>
        <w:t xml:space="preserve"> </w:t>
      </w:r>
      <w:r w:rsidRPr="00C04132">
        <w:t>Programme and aligned with the Plan, Do, Check, Act process identified in the Information Risk and Audit Protocol.</w:t>
      </w:r>
    </w:p>
    <w:p w:rsidRPr="002B2FE8" w:rsidR="00C04132" w:rsidP="00C04132" w:rsidRDefault="00C04132" w14:paraId="77F96CCE" w14:textId="26B0A18B">
      <w:pPr>
        <w:pStyle w:val="Heading1"/>
      </w:pPr>
      <w:bookmarkStart w:name="_Toc494120471" w:id="14"/>
      <w:bookmarkStart w:name="_Toc6743712" w:id="15"/>
      <w:r w:rsidRPr="002B2FE8">
        <w:t>Technical Controls</w:t>
      </w:r>
      <w:bookmarkEnd w:id="14"/>
      <w:bookmarkEnd w:id="15"/>
    </w:p>
    <w:p w:rsidRPr="00C04132" w:rsidR="00C04132" w:rsidP="00C04132" w:rsidRDefault="00C04132" w14:paraId="6A003110" w14:textId="0AA8C145">
      <w:pPr>
        <w:rPr>
          <w:sz w:val="24"/>
          <w:szCs w:val="24"/>
        </w:rPr>
      </w:pPr>
      <w:r>
        <w:t>Only</w:t>
      </w:r>
      <w:r w:rsidR="00045F8D">
        <w:t xml:space="preserve"> </w:t>
      </w:r>
      <w:r w:rsidRPr="00297D26" w:rsidR="00045F8D">
        <w:rPr>
          <w:b/>
        </w:rPr>
        <w:t>Practice</w:t>
      </w:r>
      <w:r>
        <w:t xml:space="preserve"> issued encrypted media should be used by staff including CD, DVD, USB, mobile phones and computers.</w:t>
      </w:r>
    </w:p>
    <w:p w:rsidR="00C04132" w:rsidP="00C04132" w:rsidRDefault="00C04132" w14:paraId="0F771DDF" w14:textId="52AC7D92">
      <w:r>
        <w:t>Reports must be produced quarterly that identify performance and activity of firewalls and other malware countermeasures that protect the confidentiality, availability and integrity of the organisations information assets.</w:t>
      </w:r>
    </w:p>
    <w:p w:rsidR="00C04132" w:rsidP="00C04132" w:rsidRDefault="00C04132" w14:paraId="03846181" w14:textId="18C33554">
      <w:r>
        <w:t>The impact of the threats must be considered at the Information Governance Steering Group and appropriate physical, technical and organisational controls applied.</w:t>
      </w:r>
    </w:p>
    <w:p w:rsidR="00C04132" w:rsidP="00C04132" w:rsidRDefault="00C04132" w14:paraId="162ED89F" w14:textId="10E71D4D">
      <w:r>
        <w:lastRenderedPageBreak/>
        <w:t xml:space="preserve">Firewalls must be activated on all </w:t>
      </w:r>
      <w:r w:rsidRPr="00297D26" w:rsidR="00045F8D">
        <w:rPr>
          <w:b/>
        </w:rPr>
        <w:t>Practice</w:t>
      </w:r>
      <w:r>
        <w:t xml:space="preserve"> computers and devices that connect to the internet </w:t>
      </w:r>
    </w:p>
    <w:p w:rsidR="00C04132" w:rsidP="00C04132" w:rsidRDefault="00C04132" w14:paraId="0F702D20" w14:textId="5AAEA459">
      <w:r>
        <w:t xml:space="preserve">Default settings for firewalls must be changed on all computers, devices and routers </w:t>
      </w:r>
    </w:p>
    <w:p w:rsidR="00C04132" w:rsidP="00C04132" w:rsidRDefault="00C04132" w14:paraId="0ABAC455" w14:textId="27D50373">
      <w:r>
        <w:t>Software applications that are not used, must be removed from all computers and devices.</w:t>
      </w:r>
    </w:p>
    <w:p w:rsidR="00C04132" w:rsidP="00C04132" w:rsidRDefault="00C04132" w14:paraId="26DC3969" w14:textId="5B257FB6">
      <w:r>
        <w:t>Programmes should not be able to run automatically on computers and devices and should require administrator permissions.</w:t>
      </w:r>
    </w:p>
    <w:p w:rsidR="00C04132" w:rsidP="00C04132" w:rsidRDefault="00C04132" w14:paraId="511B2974" w14:textId="4C2CE737">
      <w:r>
        <w:t>Anti-malware programmes must run on all computers or devices that connect to the internet.</w:t>
      </w:r>
    </w:p>
    <w:p w:rsidR="00C04132" w:rsidP="00C04132" w:rsidRDefault="00C04132" w14:paraId="454E65EF" w14:textId="60905799">
      <w:r>
        <w:t>User accounts that are not needed must be removed from all computers and devices.</w:t>
      </w:r>
    </w:p>
    <w:p w:rsidR="00C04132" w:rsidP="00C04132" w:rsidRDefault="00C04132" w14:paraId="58BE967E" w14:textId="15F33EC2">
      <w:r>
        <w:t>Anti-virus software must be updated as updates become available</w:t>
      </w:r>
    </w:p>
    <w:p w:rsidRPr="00C04132" w:rsidR="00C04132" w:rsidP="00C04132" w:rsidRDefault="00C04132" w14:paraId="7989B9CA" w14:textId="7A5DAC63">
      <w:r>
        <w:t>All versions of software must be the latest version and supported by the manufacturer</w:t>
      </w:r>
    </w:p>
    <w:p w:rsidR="00C04132" w:rsidP="002B2FE8" w:rsidRDefault="00C04132" w14:paraId="04A042F9" w14:textId="5E0EE14E">
      <w:r>
        <w:t>When new software versions are made available by the manufacturer, they must be installed</w:t>
      </w:r>
      <w:r w:rsidR="002B2FE8">
        <w:t xml:space="preserve"> </w:t>
      </w:r>
      <w:r>
        <w:t>soon after</w:t>
      </w:r>
      <w:r w:rsidR="002B2FE8">
        <w:t xml:space="preserve"> </w:t>
      </w:r>
      <w:r>
        <w:t>they become available</w:t>
      </w:r>
    </w:p>
    <w:p w:rsidRPr="002B2FE8" w:rsidR="00C04132" w:rsidP="002B2FE8" w:rsidRDefault="002B2FE8" w14:paraId="54A12091" w14:textId="1DBA960E">
      <w:r w:rsidRPr="002B2FE8">
        <w:t>R</w:t>
      </w:r>
      <w:r w:rsidRPr="002B2FE8" w:rsidR="00C04132">
        <w:t>esponsibility should be assigned for the management of the network as a critical asset for the organisation</w:t>
      </w:r>
    </w:p>
    <w:p w:rsidR="00C04132" w:rsidP="002B2FE8" w:rsidRDefault="002B2FE8" w14:paraId="6048F7EF" w14:textId="26284DC7">
      <w:r>
        <w:t>S</w:t>
      </w:r>
      <w:r w:rsidR="00C04132">
        <w:t>ecure remote access must be in place to allow access to the network for remote workers</w:t>
      </w:r>
    </w:p>
    <w:p w:rsidR="00C04132" w:rsidP="002B2FE8" w:rsidRDefault="00C04132" w14:paraId="77362B19" w14:textId="381A2F5E">
      <w:r>
        <w:t>Appropriate encryption techniques should be employed for data at rest and in transit</w:t>
      </w:r>
    </w:p>
    <w:p w:rsidRPr="002B2FE8" w:rsidR="00C04132" w:rsidP="002B2FE8" w:rsidRDefault="00C04132" w14:paraId="151E4FE1" w14:textId="628F313C">
      <w:pPr>
        <w:pStyle w:val="Heading1"/>
        <w:rPr>
          <w:rFonts w:ascii="Calibri" w:hAnsi="Calibri" w:cs="Calibri"/>
          <w:szCs w:val="24"/>
        </w:rPr>
      </w:pPr>
      <w:bookmarkStart w:name="_Toc494120472" w:id="16"/>
      <w:bookmarkStart w:name="_Toc6743713" w:id="17"/>
      <w:r w:rsidRPr="002B2FE8">
        <w:t>Procedural Controls</w:t>
      </w:r>
      <w:bookmarkEnd w:id="16"/>
      <w:bookmarkEnd w:id="17"/>
    </w:p>
    <w:p w:rsidR="00C04132" w:rsidP="002B2FE8" w:rsidRDefault="00C04132" w14:paraId="46EB3A9D" w14:textId="021DF99F">
      <w:pPr>
        <w:rPr>
          <w:sz w:val="24"/>
          <w:szCs w:val="24"/>
        </w:rPr>
      </w:pPr>
      <w:r>
        <w:t xml:space="preserve">Information Security protocols and procedures will be issued to all </w:t>
      </w:r>
      <w:r w:rsidRPr="00297D26" w:rsidR="00045F8D">
        <w:rPr>
          <w:b/>
        </w:rPr>
        <w:t>Practice</w:t>
      </w:r>
      <w:r w:rsidDel="00045F8D" w:rsidR="00045F8D">
        <w:t xml:space="preserve"> </w:t>
      </w:r>
      <w:r w:rsidR="002B2FE8">
        <w:t xml:space="preserve"> </w:t>
      </w:r>
      <w:r>
        <w:t>staff</w:t>
      </w:r>
    </w:p>
    <w:p w:rsidR="00C04132" w:rsidP="002B2FE8" w:rsidRDefault="00C04132" w14:paraId="79EEF385" w14:textId="1473CEE9">
      <w:r>
        <w:t xml:space="preserve">Staff must undertake regular data security training and comprehension should be assessed and reported into the </w:t>
      </w:r>
      <w:r w:rsidR="00045F8D">
        <w:t xml:space="preserve">appropriate governance group within </w:t>
      </w:r>
      <w:r w:rsidRPr="00297D26" w:rsidR="00045F8D">
        <w:rPr>
          <w:b/>
        </w:rPr>
        <w:t>The Practice</w:t>
      </w:r>
      <w:r>
        <w:t>.</w:t>
      </w:r>
    </w:p>
    <w:p w:rsidR="00C04132" w:rsidP="002B2FE8" w:rsidRDefault="00C04132" w14:paraId="4C63DF59" w14:textId="6850ABE4">
      <w:r>
        <w:t>Access to physical buildings should be appropriately restricted and monitored to prevent unauthorised access</w:t>
      </w:r>
    </w:p>
    <w:p w:rsidR="002B2FE8" w:rsidP="002B2FE8" w:rsidRDefault="002B2FE8" w14:paraId="5B10F33A" w14:textId="013356E3">
      <w:r>
        <w:t>Where provided, staff must wear identity badges at all times</w:t>
      </w:r>
    </w:p>
    <w:p w:rsidR="002B2FE8" w:rsidP="002B2FE8" w:rsidRDefault="002B2FE8" w14:paraId="2998FFE8" w14:textId="4F8F5971">
      <w:r>
        <w:t>Staff must be careful when clicking on links or responding to unusual emails</w:t>
      </w:r>
    </w:p>
    <w:p w:rsidR="002B2FE8" w:rsidP="002B2FE8" w:rsidRDefault="002B2FE8" w14:paraId="49672BFA" w14:textId="24A4DB01">
      <w:r>
        <w:t xml:space="preserve">Staff must not use </w:t>
      </w:r>
      <w:r w:rsidRPr="00297D26" w:rsidR="00045F8D">
        <w:rPr>
          <w:b/>
        </w:rPr>
        <w:t>Practice</w:t>
      </w:r>
      <w:r>
        <w:t xml:space="preserve"> </w:t>
      </w:r>
      <w:r w:rsidR="007640C0">
        <w:t xml:space="preserve">equipment </w:t>
      </w:r>
      <w:r>
        <w:t>for accessing sites unrelated to their work activities unless provided expressly permitted</w:t>
      </w:r>
    </w:p>
    <w:p w:rsidRPr="00CB323E" w:rsidR="00213805" w:rsidP="00C04132" w:rsidRDefault="00213805" w14:paraId="2E942C77" w14:textId="337C8E17">
      <w:pPr>
        <w:pStyle w:val="Heading1"/>
      </w:pPr>
      <w:bookmarkStart w:name="_Toc6743714" w:id="18"/>
      <w:r w:rsidRPr="00CB323E">
        <w:lastRenderedPageBreak/>
        <w:t>Information Incidents</w:t>
      </w:r>
      <w:bookmarkEnd w:id="10"/>
      <w:bookmarkEnd w:id="18"/>
    </w:p>
    <w:p w:rsidRPr="00CB323E" w:rsidR="00CE07F3" w:rsidP="00CB323E" w:rsidRDefault="00213805" w14:paraId="2EC48872" w14:textId="6E7A2778">
      <w:pPr>
        <w:contextualSpacing/>
        <w:jc w:val="both"/>
      </w:pPr>
      <w:r w:rsidRPr="00CB323E">
        <w:t xml:space="preserve">Any suspected or actual incidents involving Personal Confidential Information must be reported immediately in line with the Information Incident </w:t>
      </w:r>
      <w:r w:rsidR="00CB323E">
        <w:t>Protocol</w:t>
      </w:r>
      <w:r w:rsidRPr="00CB323E">
        <w:t>.</w:t>
      </w:r>
    </w:p>
    <w:p w:rsidR="00B94E5A" w:rsidP="00CB323E" w:rsidRDefault="00B94E5A" w14:paraId="4B17320F" w14:textId="38D1C7B8">
      <w:pPr>
        <w:pStyle w:val="Heading1"/>
      </w:pPr>
      <w:bookmarkStart w:name="_Toc6743715" w:id="19"/>
      <w:r>
        <w:t>Associated Protocols</w:t>
      </w:r>
      <w:bookmarkEnd w:id="19"/>
    </w:p>
    <w:p w:rsidR="00AF1E4C" w:rsidP="00AF1E4C" w:rsidRDefault="00AF1E4C" w14:paraId="62E7ABFE" w14:textId="69B418EA">
      <w:r>
        <w:t>This policy should be read in conjunction with;</w:t>
      </w:r>
    </w:p>
    <w:p w:rsidR="00247694" w:rsidP="00247694" w:rsidRDefault="00247694" w14:paraId="7F7C1974" w14:textId="77777777">
      <w:pPr>
        <w:pStyle w:val="ListParagraph"/>
        <w:numPr>
          <w:ilvl w:val="0"/>
          <w:numId w:val="2"/>
        </w:numPr>
      </w:pPr>
      <w:r>
        <w:t>Risk Management Policy</w:t>
      </w:r>
    </w:p>
    <w:p w:rsidR="00247694" w:rsidP="00247694" w:rsidRDefault="00247694" w14:paraId="56E985CE" w14:textId="77777777">
      <w:pPr>
        <w:pStyle w:val="ListParagraph"/>
        <w:numPr>
          <w:ilvl w:val="0"/>
          <w:numId w:val="2"/>
        </w:numPr>
      </w:pPr>
      <w:r>
        <w:t>Change Management Policy</w:t>
      </w:r>
    </w:p>
    <w:p w:rsidR="00247694" w:rsidP="00247694" w:rsidRDefault="00247694" w14:paraId="57BF03AE" w14:textId="77777777">
      <w:pPr>
        <w:pStyle w:val="ListParagraph"/>
        <w:numPr>
          <w:ilvl w:val="0"/>
          <w:numId w:val="2"/>
        </w:numPr>
      </w:pPr>
      <w:r>
        <w:t>Information Governance Policy</w:t>
      </w:r>
    </w:p>
    <w:p w:rsidR="00247694" w:rsidP="00247694" w:rsidRDefault="00247694" w14:paraId="55FD0DDD" w14:textId="77777777">
      <w:pPr>
        <w:pStyle w:val="ListParagraph"/>
        <w:numPr>
          <w:ilvl w:val="0"/>
          <w:numId w:val="2"/>
        </w:numPr>
      </w:pPr>
      <w:r>
        <w:t>Information Rights and Access Protocol</w:t>
      </w:r>
    </w:p>
    <w:p w:rsidR="00247694" w:rsidP="00247694" w:rsidRDefault="00247694" w14:paraId="6809C773" w14:textId="77777777">
      <w:pPr>
        <w:pStyle w:val="ListParagraph"/>
        <w:numPr>
          <w:ilvl w:val="0"/>
          <w:numId w:val="2"/>
        </w:numPr>
      </w:pPr>
      <w:r>
        <w:t>Information Sharing and Privacy Protocol</w:t>
      </w:r>
    </w:p>
    <w:p w:rsidR="00247694" w:rsidP="00247694" w:rsidRDefault="00247694" w14:paraId="5A3583C2" w14:textId="77777777">
      <w:pPr>
        <w:pStyle w:val="ListParagraph"/>
        <w:numPr>
          <w:ilvl w:val="0"/>
          <w:numId w:val="2"/>
        </w:numPr>
      </w:pPr>
      <w:r>
        <w:t>Information Lifecycle and Data Quality Protocol</w:t>
      </w:r>
    </w:p>
    <w:p w:rsidR="00247694" w:rsidP="00247694" w:rsidRDefault="00247694" w14:paraId="44F40DA6" w14:textId="77777777">
      <w:pPr>
        <w:pStyle w:val="ListParagraph"/>
        <w:numPr>
          <w:ilvl w:val="0"/>
          <w:numId w:val="2"/>
        </w:numPr>
      </w:pPr>
      <w:r>
        <w:t>Information Incident Protocol</w:t>
      </w:r>
    </w:p>
    <w:p w:rsidR="00247694" w:rsidP="00247694" w:rsidRDefault="00247694" w14:paraId="61BC7DC8" w14:textId="77777777">
      <w:pPr>
        <w:pStyle w:val="ListParagraph"/>
        <w:numPr>
          <w:ilvl w:val="0"/>
          <w:numId w:val="2"/>
        </w:numPr>
      </w:pPr>
      <w:r>
        <w:t>Information Risk and Audit Protocol</w:t>
      </w:r>
    </w:p>
    <w:p w:rsidR="00247694" w:rsidP="00247694" w:rsidRDefault="00247694" w14:paraId="173251C0" w14:textId="77777777">
      <w:pPr>
        <w:pStyle w:val="ListParagraph"/>
        <w:numPr>
          <w:ilvl w:val="0"/>
          <w:numId w:val="2"/>
        </w:numPr>
      </w:pPr>
      <w:r>
        <w:t>Data Protection Impact Assessment Protocol</w:t>
      </w:r>
    </w:p>
    <w:p w:rsidR="00247694" w:rsidP="00247694" w:rsidRDefault="00247694" w14:paraId="00770267" w14:textId="77777777">
      <w:pPr>
        <w:pStyle w:val="ListParagraph"/>
        <w:numPr>
          <w:ilvl w:val="0"/>
          <w:numId w:val="2"/>
        </w:numPr>
      </w:pPr>
      <w:r>
        <w:t>Freedom of Information Protocol</w:t>
      </w:r>
    </w:p>
    <w:p w:rsidR="00B94E5A" w:rsidP="00BD737C" w:rsidRDefault="00B94E5A" w14:paraId="53E83D4B" w14:textId="797B805F">
      <w:pPr>
        <w:pStyle w:val="Heading1"/>
      </w:pPr>
      <w:bookmarkStart w:name="_Toc6743716" w:id="20"/>
      <w:r>
        <w:t>Audit Schedule</w:t>
      </w:r>
      <w:bookmarkEnd w:id="20"/>
    </w:p>
    <w:p w:rsidR="008C174E" w:rsidP="008C174E" w:rsidRDefault="008C174E" w14:paraId="11F8A770" w14:textId="3B2C5292">
      <w:r>
        <w:t xml:space="preserve">Compliance with this </w:t>
      </w:r>
      <w:r w:rsidR="00610A56">
        <w:t>protocol</w:t>
      </w:r>
      <w:r>
        <w:t xml:space="preserve"> will be audited and the results fed into the Plan, Do, Check, Act Cycle described in the Information Risk </w:t>
      </w:r>
      <w:r w:rsidR="0052455E">
        <w:t>and Audit</w:t>
      </w:r>
      <w:r>
        <w:t xml:space="preserve"> Protocol.</w:t>
      </w:r>
    </w:p>
    <w:p w:rsidR="00B94E5A" w:rsidP="00BD737C" w:rsidRDefault="00B94E5A" w14:paraId="0F8449E7" w14:textId="77777777">
      <w:pPr>
        <w:pStyle w:val="Heading1"/>
      </w:pPr>
      <w:bookmarkStart w:name="_Toc6743717" w:id="21"/>
      <w:r>
        <w:t>Review</w:t>
      </w:r>
      <w:bookmarkEnd w:id="21"/>
    </w:p>
    <w:p w:rsidR="00A55A7F" w:rsidP="00A55A7F" w:rsidRDefault="00AD06AB" w14:paraId="37B24FDE" w14:textId="77777777">
      <w:r>
        <w:t xml:space="preserve">This </w:t>
      </w:r>
      <w:r w:rsidR="00610A56">
        <w:t>protocol</w:t>
      </w:r>
      <w:r>
        <w:t xml:space="preserve"> will be reviewed every year</w:t>
      </w:r>
      <w:r w:rsidR="00610A56">
        <w:t xml:space="preserve"> </w:t>
      </w:r>
      <w:r>
        <w:t>or sooner where necessary</w:t>
      </w:r>
    </w:p>
    <w:p w:rsidR="00A55A7F" w:rsidP="00A55A7F" w:rsidRDefault="00A55A7F" w14:paraId="1FD905ED" w14:textId="77777777"/>
    <w:p w:rsidR="00A55A7F" w:rsidP="00A55A7F" w:rsidRDefault="00A55A7F" w14:paraId="1B39C64E" w14:textId="77777777"/>
    <w:p w:rsidR="00380847" w:rsidP="00A55A7F" w:rsidRDefault="00380847" w14:paraId="7A0401B2" w14:textId="43085953">
      <w:pPr>
        <w:pStyle w:val="Heading1"/>
        <w:numPr>
          <w:ilvl w:val="0"/>
          <w:numId w:val="0"/>
        </w:numPr>
      </w:pPr>
    </w:p>
    <w:p w:rsidR="00F74D90" w:rsidP="00F74D90" w:rsidRDefault="00F74D90" w14:paraId="3257A403" w14:textId="673BDF47"/>
    <w:p w:rsidR="00F74D90" w:rsidP="00F74D90" w:rsidRDefault="00F74D90" w14:paraId="424A203C" w14:textId="77777777">
      <w:pPr>
        <w:sectPr w:rsidR="00F74D90" w:rsidSect="00A55A7F">
          <w:headerReference w:type="default" r:id="rId8"/>
          <w:pgSz w:w="11906" w:h="16838" w:orient="portrait"/>
          <w:pgMar w:top="1440" w:right="1440" w:bottom="1440" w:left="1440" w:header="709" w:footer="709" w:gutter="0"/>
          <w:cols w:space="708"/>
          <w:docGrid w:linePitch="360"/>
        </w:sectPr>
      </w:pPr>
    </w:p>
    <w:p w:rsidR="00F74D90" w:rsidP="004003B1" w:rsidRDefault="004003B1" w14:paraId="6E3AA349" w14:textId="63B62DD8">
      <w:pPr>
        <w:pStyle w:val="Heading1"/>
        <w:numPr>
          <w:ilvl w:val="0"/>
          <w:numId w:val="0"/>
        </w:numPr>
      </w:pPr>
      <w:bookmarkStart w:name="_Toc6743718" w:id="22"/>
      <w:r>
        <w:lastRenderedPageBreak/>
        <w:t xml:space="preserve">Appendix </w:t>
      </w:r>
      <w:r w:rsidR="00450407">
        <w:t>A</w:t>
      </w:r>
      <w:r>
        <w:t xml:space="preserve"> User Authorisation Process</w:t>
      </w:r>
      <w:bookmarkEnd w:id="22"/>
    </w:p>
    <w:p w:rsidRPr="004003B1" w:rsidR="004003B1" w:rsidP="004003B1" w:rsidRDefault="004003B1" w14:paraId="34B04FE5" w14:textId="77777777">
      <w:pPr>
        <w:rPr>
          <w:b/>
        </w:rPr>
      </w:pPr>
      <w:r w:rsidRPr="004003B1">
        <w:rPr>
          <w:b/>
        </w:rPr>
        <w:t>New Starter Authorisation Process</w:t>
      </w:r>
    </w:p>
    <w:p w:rsidRPr="001F6A49" w:rsidR="004003B1" w:rsidP="004003B1" w:rsidRDefault="004003B1" w14:paraId="75312C21" w14:textId="55E7C527">
      <w:pPr>
        <w:pStyle w:val="ListParagraph"/>
        <w:numPr>
          <w:ilvl w:val="0"/>
          <w:numId w:val="32"/>
        </w:numPr>
      </w:pPr>
      <w:r w:rsidRPr="001F6A49">
        <w:t xml:space="preserve">New Starter form completed by line manager and sent to </w:t>
      </w:r>
      <w:r w:rsidRPr="00297D26" w:rsidR="00045F8D">
        <w:rPr>
          <w:b/>
        </w:rPr>
        <w:t>The Practice</w:t>
      </w:r>
      <w:r w:rsidDel="00045F8D" w:rsidR="00045F8D">
        <w:t xml:space="preserve"> </w:t>
      </w:r>
      <w:r w:rsidRPr="003112F3" w:rsidR="006316B6">
        <w:t>IT Provider</w:t>
      </w:r>
    </w:p>
    <w:p w:rsidRPr="001F6A49" w:rsidR="004003B1" w:rsidP="004003B1" w:rsidRDefault="004003B1" w14:paraId="7A76D29D" w14:textId="430908A7">
      <w:pPr>
        <w:pStyle w:val="ListParagraph"/>
        <w:numPr>
          <w:ilvl w:val="0"/>
          <w:numId w:val="32"/>
        </w:numPr>
      </w:pPr>
      <w:r w:rsidRPr="001F6A49">
        <w:t xml:space="preserve">Logins are created for </w:t>
      </w:r>
      <w:r w:rsidRPr="00297D26" w:rsidR="00045F8D">
        <w:rPr>
          <w:b/>
        </w:rPr>
        <w:t>The Practice</w:t>
      </w:r>
      <w:r w:rsidR="0052455E">
        <w:t>’s</w:t>
      </w:r>
      <w:r w:rsidRPr="001F6A49">
        <w:t xml:space="preserve"> shared drive and any other key systems</w:t>
      </w:r>
    </w:p>
    <w:p w:rsidRPr="001F6A49" w:rsidR="004003B1" w:rsidP="004003B1" w:rsidRDefault="004003B1" w14:paraId="3B7ACF24" w14:textId="4B2F09E9">
      <w:pPr>
        <w:pStyle w:val="ListParagraph"/>
        <w:numPr>
          <w:ilvl w:val="0"/>
          <w:numId w:val="32"/>
        </w:numPr>
      </w:pPr>
      <w:r w:rsidRPr="001F6A49">
        <w:t xml:space="preserve">New employee calls </w:t>
      </w:r>
      <w:r w:rsidRPr="003112F3" w:rsidR="006316B6">
        <w:t>IT Provider</w:t>
      </w:r>
      <w:r w:rsidRPr="001F6A49">
        <w:t xml:space="preserve"> on first day of employment and confirms identity via security questions</w:t>
      </w:r>
    </w:p>
    <w:p w:rsidRPr="001F6A49" w:rsidR="004003B1" w:rsidP="004003B1" w:rsidRDefault="004003B1" w14:paraId="71696686" w14:textId="77777777">
      <w:pPr>
        <w:pStyle w:val="ListParagraph"/>
        <w:numPr>
          <w:ilvl w:val="0"/>
          <w:numId w:val="32"/>
        </w:numPr>
      </w:pPr>
      <w:r w:rsidRPr="001F6A49">
        <w:t>‘one-time use’ password is provided verbally</w:t>
      </w:r>
    </w:p>
    <w:p w:rsidRPr="001F6A49" w:rsidR="004003B1" w:rsidP="004003B1" w:rsidRDefault="004003B1" w14:paraId="738F29B3" w14:textId="77777777">
      <w:pPr>
        <w:pStyle w:val="ListParagraph"/>
        <w:numPr>
          <w:ilvl w:val="0"/>
          <w:numId w:val="32"/>
        </w:numPr>
      </w:pPr>
      <w:r w:rsidRPr="001F6A49">
        <w:t>Employee resets password as part of initial log in</w:t>
      </w:r>
    </w:p>
    <w:p w:rsidRPr="004003B1" w:rsidR="004003B1" w:rsidP="004003B1" w:rsidRDefault="004003B1" w14:paraId="61A32E2F" w14:textId="36B42D70">
      <w:pPr>
        <w:rPr>
          <w:b/>
        </w:rPr>
      </w:pPr>
      <w:r w:rsidRPr="004003B1">
        <w:rPr>
          <w:b/>
        </w:rPr>
        <w:t>Password Reset Process</w:t>
      </w:r>
    </w:p>
    <w:p w:rsidRPr="004003B1" w:rsidR="004003B1" w:rsidP="004003B1" w:rsidRDefault="004003B1" w14:paraId="5C845014" w14:textId="44489F07">
      <w:pPr>
        <w:pStyle w:val="ListParagraph"/>
        <w:numPr>
          <w:ilvl w:val="0"/>
          <w:numId w:val="33"/>
        </w:numPr>
      </w:pPr>
      <w:r w:rsidRPr="00C37CFA">
        <w:rPr>
          <w:rFonts w:asciiTheme="minorHAnsi" w:hAnsiTheme="minorHAnsi" w:cstheme="minorHAnsi"/>
        </w:rPr>
        <w:t>Em</w:t>
      </w:r>
      <w:r w:rsidRPr="004003B1">
        <w:t xml:space="preserve">ployee calls </w:t>
      </w:r>
      <w:r w:rsidR="00045F8D">
        <w:t>IT Provider</w:t>
      </w:r>
      <w:r w:rsidRPr="004003B1">
        <w:t xml:space="preserve"> service desk </w:t>
      </w:r>
    </w:p>
    <w:p w:rsidRPr="004003B1" w:rsidR="004003B1" w:rsidP="004003B1" w:rsidRDefault="004003B1" w14:paraId="5B00FFA8" w14:textId="77777777">
      <w:pPr>
        <w:pStyle w:val="ListParagraph"/>
        <w:numPr>
          <w:ilvl w:val="0"/>
          <w:numId w:val="33"/>
        </w:numPr>
      </w:pPr>
      <w:r w:rsidRPr="004003B1">
        <w:t xml:space="preserve">Identity is verified via security questions </w:t>
      </w:r>
    </w:p>
    <w:p w:rsidRPr="004003B1" w:rsidR="004003B1" w:rsidP="004003B1" w:rsidRDefault="004003B1" w14:paraId="505CBB8D" w14:textId="77777777">
      <w:pPr>
        <w:pStyle w:val="ListParagraph"/>
        <w:numPr>
          <w:ilvl w:val="0"/>
          <w:numId w:val="33"/>
        </w:numPr>
      </w:pPr>
      <w:r w:rsidRPr="004003B1">
        <w:t>Password reset to ‘one-time use’ password which is provided verbally</w:t>
      </w:r>
    </w:p>
    <w:p w:rsidRPr="004003B1" w:rsidR="004003B1" w:rsidP="004003B1" w:rsidRDefault="004003B1" w14:paraId="1094032A" w14:textId="77777777">
      <w:pPr>
        <w:pStyle w:val="ListParagraph"/>
        <w:numPr>
          <w:ilvl w:val="0"/>
          <w:numId w:val="33"/>
        </w:numPr>
      </w:pPr>
      <w:r w:rsidRPr="004003B1">
        <w:t>Employee resets password as part of initial log in</w:t>
      </w:r>
    </w:p>
    <w:p w:rsidRPr="005E3623" w:rsidR="004003B1" w:rsidP="005E3623" w:rsidRDefault="004003B1" w14:paraId="4DD9B4CF" w14:textId="1EB3344E">
      <w:pPr>
        <w:rPr>
          <w:b/>
        </w:rPr>
      </w:pPr>
      <w:r w:rsidRPr="005E3623">
        <w:rPr>
          <w:b/>
        </w:rPr>
        <w:t>Staff Leaver De-authorisation Process</w:t>
      </w:r>
    </w:p>
    <w:p w:rsidRPr="00C37CFA" w:rsidR="004003B1" w:rsidP="005E3623" w:rsidRDefault="004003B1" w14:paraId="22BCAA60" w14:textId="3AE4ED2B">
      <w:pPr>
        <w:pStyle w:val="ListParagraph"/>
        <w:numPr>
          <w:ilvl w:val="0"/>
          <w:numId w:val="34"/>
        </w:numPr>
      </w:pPr>
      <w:r w:rsidRPr="00C37CFA">
        <w:t xml:space="preserve">Line manager logs a support request by email to </w:t>
      </w:r>
      <w:r w:rsidR="00045F8D">
        <w:t>IT Provider</w:t>
      </w:r>
      <w:r w:rsidRPr="00C37CFA">
        <w:t xml:space="preserve"> providing exit date of staff member</w:t>
      </w:r>
    </w:p>
    <w:p w:rsidRPr="00C37CFA" w:rsidR="004003B1" w:rsidP="005E3623" w:rsidRDefault="004003B1" w14:paraId="3AE0F37A" w14:textId="77777777">
      <w:pPr>
        <w:pStyle w:val="ListParagraph"/>
        <w:numPr>
          <w:ilvl w:val="0"/>
          <w:numId w:val="34"/>
        </w:numPr>
      </w:pPr>
      <w:r w:rsidRPr="00C37CFA">
        <w:t xml:space="preserve">Logins are deactivated effective exit date </w:t>
      </w:r>
    </w:p>
    <w:p w:rsidRPr="00C37CFA" w:rsidR="004003B1" w:rsidP="005E3623" w:rsidRDefault="004003B1" w14:paraId="62E9578D" w14:textId="77777777">
      <w:pPr>
        <w:pStyle w:val="ListParagraph"/>
        <w:numPr>
          <w:ilvl w:val="0"/>
          <w:numId w:val="34"/>
        </w:numPr>
      </w:pPr>
      <w:r w:rsidRPr="00C37CFA">
        <w:t>Folder access permissions are removed automatically</w:t>
      </w:r>
    </w:p>
    <w:p w:rsidRPr="00F74D90" w:rsidR="004003B1" w:rsidP="00F74D90" w:rsidRDefault="004003B1" w14:paraId="5DC6A6B8" w14:textId="7A482412"/>
    <w:sectPr w:rsidRPr="00F74D90" w:rsidR="004003B1" w:rsidSect="00F74D9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3F6" w:rsidP="00B94E5A" w:rsidRDefault="008E63F6" w14:paraId="42E56FE7" w14:textId="77777777">
      <w:pPr>
        <w:spacing w:after="0" w:line="240" w:lineRule="auto"/>
      </w:pPr>
      <w:r>
        <w:separator/>
      </w:r>
    </w:p>
  </w:endnote>
  <w:endnote w:type="continuationSeparator" w:id="0">
    <w:p w:rsidR="008E63F6" w:rsidP="00B94E5A" w:rsidRDefault="008E63F6" w14:paraId="4242F97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panose1 w:val="020B03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3F6" w:rsidP="00B94E5A" w:rsidRDefault="008E63F6" w14:paraId="2673A2AC" w14:textId="77777777">
      <w:pPr>
        <w:spacing w:after="0" w:line="240" w:lineRule="auto"/>
      </w:pPr>
      <w:r>
        <w:separator/>
      </w:r>
    </w:p>
  </w:footnote>
  <w:footnote w:type="continuationSeparator" w:id="0">
    <w:p w:rsidR="008E63F6" w:rsidP="00B94E5A" w:rsidRDefault="008E63F6" w14:paraId="1FFB02B3" w14:textId="77777777">
      <w:pPr>
        <w:spacing w:after="0" w:line="240" w:lineRule="auto"/>
      </w:pPr>
      <w:r>
        <w:continuationSeparator/>
      </w:r>
    </w:p>
  </w:footnote>
  <w:footnote w:id="1">
    <w:p w:rsidR="00C04132" w:rsidP="00C04132" w:rsidRDefault="00C04132" w14:paraId="544FF958" w14:textId="77777777">
      <w:pPr>
        <w:pStyle w:val="FootnoteText"/>
        <w:rPr>
          <w:rFonts w:asciiTheme="minorHAnsi" w:hAnsiTheme="minorHAnsi" w:cstheme="minorBidi"/>
        </w:rPr>
      </w:pPr>
      <w:r>
        <w:rPr>
          <w:rStyle w:val="FootnoteReference"/>
          <w:rFonts w:eastAsiaTheme="majorEastAsia"/>
        </w:rPr>
        <w:footnoteRef/>
      </w:r>
      <w:r>
        <w:t xml:space="preserve"> Information Security Management Principles 2</w:t>
      </w:r>
      <w:r>
        <w:rPr>
          <w:vertAlign w:val="superscript"/>
        </w:rPr>
        <w:t>nd</w:t>
      </w:r>
      <w:r>
        <w:t xml:space="preserve"> 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A2D92" w:rsidR="00F622F5" w:rsidP="00F622F5" w:rsidRDefault="005C402E" w14:paraId="4680667D" w14:textId="088351D8">
    <w:pPr>
      <w:pStyle w:val="Header"/>
      <w:jc w:val="center"/>
      <w:rPr>
        <w:sz w:val="60"/>
        <w:szCs w:val="60"/>
      </w:rPr>
    </w:pPr>
    <w:r>
      <w:rPr>
        <w:noProof/>
        <w:sz w:val="60"/>
        <w:szCs w:val="60"/>
      </w:rPr>
      <w:t>Suffolk</w:t>
    </w:r>
    <w:r w:rsidR="00F622F5">
      <w:rPr>
        <w:noProof/>
        <w:sz w:val="60"/>
        <w:szCs w:val="60"/>
      </w:rPr>
      <w:t xml:space="preserve"> GP Practice DPO Cluster</w:t>
    </w:r>
  </w:p>
  <w:p w:rsidR="00821E33" w:rsidRDefault="00F622F5" w14:paraId="3E32844B" w14:textId="4B0A643D">
    <w:pPr>
      <w:pStyle w:val="Header"/>
    </w:pPr>
    <w:r w:rsidRPr="006316B6" w:rsidDel="00F622F5">
      <w:rPr>
        <w:noProof/>
        <w:highlight w:val="gre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1CD9"/>
    <w:multiLevelType w:val="hybridMultilevel"/>
    <w:tmpl w:val="A91629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8243D0"/>
    <w:multiLevelType w:val="hybridMultilevel"/>
    <w:tmpl w:val="A394DA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C636B74"/>
    <w:multiLevelType w:val="hybridMultilevel"/>
    <w:tmpl w:val="098EEF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15356CF"/>
    <w:multiLevelType w:val="hybridMultilevel"/>
    <w:tmpl w:val="386A85DC"/>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29B00A3"/>
    <w:multiLevelType w:val="hybridMultilevel"/>
    <w:tmpl w:val="90B4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640894"/>
    <w:multiLevelType w:val="hybridMultilevel"/>
    <w:tmpl w:val="88B2AC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3924587"/>
    <w:multiLevelType w:val="hybridMultilevel"/>
    <w:tmpl w:val="257EDB6A"/>
    <w:lvl w:ilvl="0" w:tplc="64FC92D4">
      <w:numFmt w:val="bullet"/>
      <w:lvlText w:val="•"/>
      <w:lvlJc w:val="left"/>
      <w:pPr>
        <w:ind w:left="1080" w:hanging="720"/>
      </w:pPr>
      <w:rPr>
        <w:rFonts w:hint="default" w:ascii="Arial Nova Light" w:hAnsi="Arial Nova Light"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4BA38A5"/>
    <w:multiLevelType w:val="hybridMultilevel"/>
    <w:tmpl w:val="AE8813F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8" w15:restartNumberingAfterBreak="0">
    <w:nsid w:val="25CD75F0"/>
    <w:multiLevelType w:val="multilevel"/>
    <w:tmpl w:val="31304960"/>
    <w:lvl w:ilvl="0">
      <w:start w:val="1"/>
      <w:numFmt w:val="decimal"/>
      <w:pStyle w:val="HeadingSuffolkPolicy"/>
      <w:lvlText w:val="%1."/>
      <w:lvlJc w:val="left"/>
      <w:pPr>
        <w:tabs>
          <w:tab w:val="num" w:pos="340"/>
        </w:tabs>
        <w:ind w:left="907" w:hanging="907"/>
      </w:pPr>
      <w:rPr>
        <w:b/>
        <w:sz w:val="24"/>
        <w:szCs w:val="24"/>
      </w:rPr>
    </w:lvl>
    <w:lvl w:ilvl="1">
      <w:start w:val="1"/>
      <w:numFmt w:val="decimal"/>
      <w:lvlText w:val="%1.%2."/>
      <w:lvlJc w:val="left"/>
      <w:pPr>
        <w:tabs>
          <w:tab w:val="num" w:pos="792"/>
        </w:tabs>
        <w:ind w:left="792" w:hanging="792"/>
      </w:pPr>
      <w:rPr>
        <w:b/>
      </w:rPr>
    </w:lvl>
    <w:lvl w:ilvl="2">
      <w:start w:val="1"/>
      <w:numFmt w:val="decimal"/>
      <w:lvlText w:val="%1.%2.%3."/>
      <w:lvlJc w:val="left"/>
      <w:pPr>
        <w:tabs>
          <w:tab w:val="num" w:pos="1440"/>
        </w:tabs>
        <w:ind w:left="1418" w:hanging="698"/>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2B6A2CEF"/>
    <w:multiLevelType w:val="hybridMultilevel"/>
    <w:tmpl w:val="D6DA2018"/>
    <w:lvl w:ilvl="0" w:tplc="08090005">
      <w:start w:val="1"/>
      <w:numFmt w:val="bullet"/>
      <w:lvlText w:val=""/>
      <w:lvlJc w:val="left"/>
      <w:pPr>
        <w:ind w:left="360" w:hanging="360"/>
      </w:pPr>
      <w:rPr>
        <w:rFonts w:hint="default" w:ascii="Wingdings" w:hAnsi="Wingdings"/>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0" w15:restartNumberingAfterBreak="0">
    <w:nsid w:val="2F6D2761"/>
    <w:multiLevelType w:val="hybridMultilevel"/>
    <w:tmpl w:val="D8780A14"/>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2B50582"/>
    <w:multiLevelType w:val="hybridMultilevel"/>
    <w:tmpl w:val="08BA25AC"/>
    <w:lvl w:ilvl="0" w:tplc="95AC901E">
      <w:start w:val="1"/>
      <w:numFmt w:val="decimal"/>
      <w:pStyle w:val="Heading1"/>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F60F58"/>
    <w:multiLevelType w:val="hybridMultilevel"/>
    <w:tmpl w:val="9DBCD9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8FA1567"/>
    <w:multiLevelType w:val="hybridMultilevel"/>
    <w:tmpl w:val="ABE62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6E0E15"/>
    <w:multiLevelType w:val="hybridMultilevel"/>
    <w:tmpl w:val="E758C47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48B64003"/>
    <w:multiLevelType w:val="hybridMultilevel"/>
    <w:tmpl w:val="CA70C85E"/>
    <w:lvl w:ilvl="0" w:tplc="08090001">
      <w:start w:val="1"/>
      <w:numFmt w:val="bullet"/>
      <w:lvlText w:val=""/>
      <w:lvlJc w:val="left"/>
      <w:pPr>
        <w:ind w:left="860" w:hanging="360"/>
      </w:pPr>
      <w:rPr>
        <w:rFonts w:hint="default" w:ascii="Symbol" w:hAnsi="Symbol"/>
      </w:rPr>
    </w:lvl>
    <w:lvl w:ilvl="1" w:tplc="08090003" w:tentative="1">
      <w:start w:val="1"/>
      <w:numFmt w:val="bullet"/>
      <w:lvlText w:val="o"/>
      <w:lvlJc w:val="left"/>
      <w:pPr>
        <w:ind w:left="1580" w:hanging="360"/>
      </w:pPr>
      <w:rPr>
        <w:rFonts w:hint="default" w:ascii="Courier New" w:hAnsi="Courier New" w:cs="Courier New"/>
      </w:rPr>
    </w:lvl>
    <w:lvl w:ilvl="2" w:tplc="08090005" w:tentative="1">
      <w:start w:val="1"/>
      <w:numFmt w:val="bullet"/>
      <w:lvlText w:val=""/>
      <w:lvlJc w:val="left"/>
      <w:pPr>
        <w:ind w:left="2300" w:hanging="360"/>
      </w:pPr>
      <w:rPr>
        <w:rFonts w:hint="default" w:ascii="Wingdings" w:hAnsi="Wingdings"/>
      </w:rPr>
    </w:lvl>
    <w:lvl w:ilvl="3" w:tplc="08090001" w:tentative="1">
      <w:start w:val="1"/>
      <w:numFmt w:val="bullet"/>
      <w:lvlText w:val=""/>
      <w:lvlJc w:val="left"/>
      <w:pPr>
        <w:ind w:left="3020" w:hanging="360"/>
      </w:pPr>
      <w:rPr>
        <w:rFonts w:hint="default" w:ascii="Symbol" w:hAnsi="Symbol"/>
      </w:rPr>
    </w:lvl>
    <w:lvl w:ilvl="4" w:tplc="08090003" w:tentative="1">
      <w:start w:val="1"/>
      <w:numFmt w:val="bullet"/>
      <w:lvlText w:val="o"/>
      <w:lvlJc w:val="left"/>
      <w:pPr>
        <w:ind w:left="3740" w:hanging="360"/>
      </w:pPr>
      <w:rPr>
        <w:rFonts w:hint="default" w:ascii="Courier New" w:hAnsi="Courier New" w:cs="Courier New"/>
      </w:rPr>
    </w:lvl>
    <w:lvl w:ilvl="5" w:tplc="08090005" w:tentative="1">
      <w:start w:val="1"/>
      <w:numFmt w:val="bullet"/>
      <w:lvlText w:val=""/>
      <w:lvlJc w:val="left"/>
      <w:pPr>
        <w:ind w:left="4460" w:hanging="360"/>
      </w:pPr>
      <w:rPr>
        <w:rFonts w:hint="default" w:ascii="Wingdings" w:hAnsi="Wingdings"/>
      </w:rPr>
    </w:lvl>
    <w:lvl w:ilvl="6" w:tplc="08090001" w:tentative="1">
      <w:start w:val="1"/>
      <w:numFmt w:val="bullet"/>
      <w:lvlText w:val=""/>
      <w:lvlJc w:val="left"/>
      <w:pPr>
        <w:ind w:left="5180" w:hanging="360"/>
      </w:pPr>
      <w:rPr>
        <w:rFonts w:hint="default" w:ascii="Symbol" w:hAnsi="Symbol"/>
      </w:rPr>
    </w:lvl>
    <w:lvl w:ilvl="7" w:tplc="08090003" w:tentative="1">
      <w:start w:val="1"/>
      <w:numFmt w:val="bullet"/>
      <w:lvlText w:val="o"/>
      <w:lvlJc w:val="left"/>
      <w:pPr>
        <w:ind w:left="5900" w:hanging="360"/>
      </w:pPr>
      <w:rPr>
        <w:rFonts w:hint="default" w:ascii="Courier New" w:hAnsi="Courier New" w:cs="Courier New"/>
      </w:rPr>
    </w:lvl>
    <w:lvl w:ilvl="8" w:tplc="08090005" w:tentative="1">
      <w:start w:val="1"/>
      <w:numFmt w:val="bullet"/>
      <w:lvlText w:val=""/>
      <w:lvlJc w:val="left"/>
      <w:pPr>
        <w:ind w:left="6620" w:hanging="360"/>
      </w:pPr>
      <w:rPr>
        <w:rFonts w:hint="default" w:ascii="Wingdings" w:hAnsi="Wingdings"/>
      </w:rPr>
    </w:lvl>
  </w:abstractNum>
  <w:abstractNum w:abstractNumId="16" w15:restartNumberingAfterBreak="0">
    <w:nsid w:val="5BC54C36"/>
    <w:multiLevelType w:val="hybridMultilevel"/>
    <w:tmpl w:val="0F0820A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5F6F7F80"/>
    <w:multiLevelType w:val="hybridMultilevel"/>
    <w:tmpl w:val="3326B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DB0D47"/>
    <w:multiLevelType w:val="hybridMultilevel"/>
    <w:tmpl w:val="02A83A7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759B05BA"/>
    <w:multiLevelType w:val="hybridMultilevel"/>
    <w:tmpl w:val="ABE62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37689A"/>
    <w:multiLevelType w:val="hybridMultilevel"/>
    <w:tmpl w:val="C7B4B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830E6B"/>
    <w:multiLevelType w:val="hybridMultilevel"/>
    <w:tmpl w:val="90B4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2"/>
  </w:num>
  <w:num w:numId="5">
    <w:abstractNumId w:val="12"/>
  </w:num>
  <w:num w:numId="6">
    <w:abstractNumId w:val="1"/>
  </w:num>
  <w:num w:numId="7">
    <w:abstractNumId w:val="16"/>
  </w:num>
  <w:num w:numId="8">
    <w:abstractNumId w:val="14"/>
  </w:num>
  <w:num w:numId="9">
    <w:abstractNumId w:val="15"/>
  </w:num>
  <w:num w:numId="10">
    <w:abstractNumId w:val="0"/>
  </w:num>
  <w:num w:numId="11">
    <w:abstractNumId w:val="5"/>
  </w:num>
  <w:num w:numId="12">
    <w:abstractNumId w:val="18"/>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9"/>
  </w:num>
  <w:num w:numId="22">
    <w:abstractNumId w:val="11"/>
  </w:num>
  <w:num w:numId="23">
    <w:abstractNumId w:val="11"/>
  </w:num>
  <w:num w:numId="24">
    <w:abstractNumId w:val="11"/>
  </w:num>
  <w:num w:numId="25">
    <w:abstractNumId w:val="7"/>
  </w:num>
  <w:num w:numId="26">
    <w:abstractNumId w:val="11"/>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0"/>
  </w:num>
  <w:num w:numId="30">
    <w:abstractNumId w:val="13"/>
  </w:num>
  <w:num w:numId="31">
    <w:abstractNumId w:val="19"/>
  </w:num>
  <w:num w:numId="32">
    <w:abstractNumId w:val="21"/>
  </w:num>
  <w:num w:numId="33">
    <w:abstractNumId w:val="4"/>
  </w:num>
  <w:num w:numId="34">
    <w:abstractNumId w:val="17"/>
  </w:num>
  <w:num w:numId="35">
    <w:abstractNumId w:val="10"/>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5A"/>
    <w:rsid w:val="00014FB3"/>
    <w:rsid w:val="00045F8D"/>
    <w:rsid w:val="00084782"/>
    <w:rsid w:val="000D76AA"/>
    <w:rsid w:val="000F260E"/>
    <w:rsid w:val="000F4B31"/>
    <w:rsid w:val="0011199B"/>
    <w:rsid w:val="001228BA"/>
    <w:rsid w:val="00146967"/>
    <w:rsid w:val="00163DF8"/>
    <w:rsid w:val="00177EED"/>
    <w:rsid w:val="00185F34"/>
    <w:rsid w:val="001A2A82"/>
    <w:rsid w:val="001F28F3"/>
    <w:rsid w:val="00213805"/>
    <w:rsid w:val="00243DA1"/>
    <w:rsid w:val="00247694"/>
    <w:rsid w:val="00255B5A"/>
    <w:rsid w:val="002613AD"/>
    <w:rsid w:val="00286738"/>
    <w:rsid w:val="002B2FE8"/>
    <w:rsid w:val="003112F3"/>
    <w:rsid w:val="00315C5E"/>
    <w:rsid w:val="00380847"/>
    <w:rsid w:val="003C512D"/>
    <w:rsid w:val="003D2AA3"/>
    <w:rsid w:val="003D5CF6"/>
    <w:rsid w:val="003D5E68"/>
    <w:rsid w:val="003D610E"/>
    <w:rsid w:val="004003B1"/>
    <w:rsid w:val="00450407"/>
    <w:rsid w:val="004858EC"/>
    <w:rsid w:val="004B5A1F"/>
    <w:rsid w:val="004D0819"/>
    <w:rsid w:val="005003CC"/>
    <w:rsid w:val="0052455E"/>
    <w:rsid w:val="005361DD"/>
    <w:rsid w:val="00567751"/>
    <w:rsid w:val="005C402E"/>
    <w:rsid w:val="005E3623"/>
    <w:rsid w:val="00610A56"/>
    <w:rsid w:val="006316B6"/>
    <w:rsid w:val="0065435E"/>
    <w:rsid w:val="00682E4F"/>
    <w:rsid w:val="006B38E6"/>
    <w:rsid w:val="00735409"/>
    <w:rsid w:val="007566D3"/>
    <w:rsid w:val="007640C0"/>
    <w:rsid w:val="0077531D"/>
    <w:rsid w:val="00784793"/>
    <w:rsid w:val="007A7CED"/>
    <w:rsid w:val="007E0044"/>
    <w:rsid w:val="007F696F"/>
    <w:rsid w:val="00812449"/>
    <w:rsid w:val="00812754"/>
    <w:rsid w:val="00821E33"/>
    <w:rsid w:val="00830E8F"/>
    <w:rsid w:val="00851274"/>
    <w:rsid w:val="00875E36"/>
    <w:rsid w:val="00877049"/>
    <w:rsid w:val="008B0322"/>
    <w:rsid w:val="008C174E"/>
    <w:rsid w:val="008C3BA8"/>
    <w:rsid w:val="008D19B8"/>
    <w:rsid w:val="008E63F6"/>
    <w:rsid w:val="009030B6"/>
    <w:rsid w:val="00907383"/>
    <w:rsid w:val="009256C1"/>
    <w:rsid w:val="00941A58"/>
    <w:rsid w:val="009E3468"/>
    <w:rsid w:val="00A069BD"/>
    <w:rsid w:val="00A55A7F"/>
    <w:rsid w:val="00A66378"/>
    <w:rsid w:val="00A97311"/>
    <w:rsid w:val="00AD06AB"/>
    <w:rsid w:val="00AD21AE"/>
    <w:rsid w:val="00AD56DE"/>
    <w:rsid w:val="00AD5F62"/>
    <w:rsid w:val="00AF1E4C"/>
    <w:rsid w:val="00AF38E3"/>
    <w:rsid w:val="00B14990"/>
    <w:rsid w:val="00B40380"/>
    <w:rsid w:val="00B93ACF"/>
    <w:rsid w:val="00B94E5A"/>
    <w:rsid w:val="00BC4BC5"/>
    <w:rsid w:val="00BD737C"/>
    <w:rsid w:val="00BE18BD"/>
    <w:rsid w:val="00C04132"/>
    <w:rsid w:val="00C04191"/>
    <w:rsid w:val="00C07BE4"/>
    <w:rsid w:val="00C16C4E"/>
    <w:rsid w:val="00C46321"/>
    <w:rsid w:val="00C73F25"/>
    <w:rsid w:val="00C86FE9"/>
    <w:rsid w:val="00CB323E"/>
    <w:rsid w:val="00CD4743"/>
    <w:rsid w:val="00CE07F3"/>
    <w:rsid w:val="00D212B5"/>
    <w:rsid w:val="00D22621"/>
    <w:rsid w:val="00D25CAA"/>
    <w:rsid w:val="00D96557"/>
    <w:rsid w:val="00E32ABB"/>
    <w:rsid w:val="00E42702"/>
    <w:rsid w:val="00E53E66"/>
    <w:rsid w:val="00E67766"/>
    <w:rsid w:val="00E718DB"/>
    <w:rsid w:val="00E90D5E"/>
    <w:rsid w:val="00EA7CB2"/>
    <w:rsid w:val="00EB0209"/>
    <w:rsid w:val="00EB4F7D"/>
    <w:rsid w:val="00ED3D25"/>
    <w:rsid w:val="00ED5CD6"/>
    <w:rsid w:val="00EE1D80"/>
    <w:rsid w:val="00F03257"/>
    <w:rsid w:val="00F358E5"/>
    <w:rsid w:val="00F613DF"/>
    <w:rsid w:val="00F622F5"/>
    <w:rsid w:val="00F74D90"/>
    <w:rsid w:val="00F804BB"/>
    <w:rsid w:val="00F83EF8"/>
    <w:rsid w:val="00F91027"/>
    <w:rsid w:val="0355A380"/>
    <w:rsid w:val="3D07D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EE4ED1"/>
  <w15:chartTrackingRefBased/>
  <w15:docId w15:val="{B0C6B3AB-0833-4374-BEAF-4EF1B93745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C04132"/>
    <w:pPr>
      <w:keepNext/>
      <w:keepLines/>
      <w:numPr>
        <w:numId w:val="1"/>
      </w:numPr>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styleId="HeaderChar" w:customStyle="1">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styleId="FooterChar" w:customStyle="1">
    <w:name w:val="Footer Char"/>
    <w:basedOn w:val="DefaultParagraphFont"/>
    <w:link w:val="Footer"/>
    <w:uiPriority w:val="99"/>
    <w:rsid w:val="00B94E5A"/>
  </w:style>
  <w:style w:type="character" w:styleId="Heading1Char" w:customStyle="1">
    <w:name w:val="Heading 1 Char"/>
    <w:basedOn w:val="DefaultParagraphFont"/>
    <w:link w:val="Heading1"/>
    <w:uiPriority w:val="9"/>
    <w:rsid w:val="00C04132"/>
    <w:rPr>
      <w:rFonts w:asciiTheme="majorHAnsi" w:hAnsiTheme="majorHAnsi" w:eastAsiaTheme="majorEastAsia"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styleId="BodyTextChar" w:customStyle="1">
    <w:name w:val="Body Text Char"/>
    <w:basedOn w:val="DefaultParagraphFont"/>
    <w:link w:val="BodyText"/>
    <w:uiPriority w:val="1"/>
    <w:rsid w:val="002613AD"/>
    <w:rPr>
      <w:rFonts w:ascii="Arial Nova Light" w:hAnsi="Arial Nova Light" w:eastAsia="Verdana"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basedOn w:val="Normal"/>
    <w:uiPriority w:val="34"/>
    <w:qFormat/>
    <w:rsid w:val="00163DF8"/>
    <w:pPr>
      <w:ind w:left="720"/>
      <w:contextualSpacing/>
    </w:pPr>
  </w:style>
  <w:style w:type="paragraph" w:styleId="NormalWeb">
    <w:name w:val="Normal (Web)"/>
    <w:basedOn w:val="Normal"/>
    <w:uiPriority w:val="99"/>
    <w:rsid w:val="00163DF8"/>
    <w:pPr>
      <w:spacing w:before="100" w:beforeAutospacing="1" w:after="100" w:afterAutospacing="1"/>
    </w:pPr>
    <w:rPr>
      <w:rFonts w:eastAsia="Times New Roman" w:cs="Times New Roman"/>
      <w:szCs w:val="24"/>
      <w:lang w:eastAsia="en-GB"/>
    </w:rPr>
  </w:style>
  <w:style w:type="character" w:styleId="Heading2Char" w:customStyle="1">
    <w:name w:val="Heading 2 Char"/>
    <w:basedOn w:val="DefaultParagraphFont"/>
    <w:link w:val="Heading2"/>
    <w:uiPriority w:val="9"/>
    <w:rsid w:val="00163DF8"/>
    <w:rPr>
      <w:rFonts w:asciiTheme="majorHAnsi" w:hAnsiTheme="majorHAnsi" w:eastAsiaTheme="majorEastAsia"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paragraph" w:styleId="Default" w:customStyle="1">
    <w:name w:val="Default"/>
    <w:rsid w:val="008C3BA8"/>
    <w:pPr>
      <w:autoSpaceDE w:val="0"/>
      <w:autoSpaceDN w:val="0"/>
      <w:adjustRightInd w:val="0"/>
      <w:spacing w:after="0" w:line="240" w:lineRule="auto"/>
    </w:pPr>
    <w:rPr>
      <w:rFonts w:ascii="Arial" w:hAnsi="Arial" w:eastAsia="Times New Roman" w:cs="Arial"/>
      <w:color w:val="000000"/>
      <w:sz w:val="24"/>
      <w:szCs w:val="24"/>
      <w:lang w:eastAsia="en-GB"/>
    </w:rPr>
  </w:style>
  <w:style w:type="paragraph" w:styleId="FootnoteText">
    <w:name w:val="footnote text"/>
    <w:basedOn w:val="Normal"/>
    <w:link w:val="FootnoteTextChar"/>
    <w:uiPriority w:val="99"/>
    <w:semiHidden/>
    <w:unhideWhenUsed/>
    <w:rsid w:val="009030B6"/>
    <w:pPr>
      <w:spacing w:after="0" w:line="240" w:lineRule="auto"/>
    </w:pPr>
    <w:rPr>
      <w:rFonts w:ascii="Tahoma" w:hAnsi="Tahoma" w:eastAsia="Times New Roman" w:cs="Times New Roman"/>
      <w:sz w:val="20"/>
      <w:szCs w:val="20"/>
    </w:rPr>
  </w:style>
  <w:style w:type="character" w:styleId="FootnoteTextChar" w:customStyle="1">
    <w:name w:val="Footnote Text Char"/>
    <w:basedOn w:val="DefaultParagraphFont"/>
    <w:link w:val="FootnoteText"/>
    <w:uiPriority w:val="99"/>
    <w:semiHidden/>
    <w:rsid w:val="009030B6"/>
    <w:rPr>
      <w:rFonts w:ascii="Tahoma" w:hAnsi="Tahoma" w:eastAsia="Times New Roman" w:cs="Times New Roman"/>
      <w:sz w:val="20"/>
      <w:szCs w:val="20"/>
    </w:rPr>
  </w:style>
  <w:style w:type="character" w:styleId="FootnoteReference">
    <w:name w:val="footnote reference"/>
    <w:uiPriority w:val="99"/>
    <w:semiHidden/>
    <w:unhideWhenUsed/>
    <w:rsid w:val="009030B6"/>
    <w:rPr>
      <w:vertAlign w:val="superscript"/>
    </w:rPr>
  </w:style>
  <w:style w:type="paragraph" w:styleId="HeadingSuffolkPolicy" w:customStyle="1">
    <w:name w:val="Heading Suffolk Policy"/>
    <w:basedOn w:val="Normal"/>
    <w:qFormat/>
    <w:rsid w:val="00C04132"/>
    <w:pPr>
      <w:numPr>
        <w:numId w:val="27"/>
      </w:numPr>
      <w:spacing w:after="0" w:line="240" w:lineRule="auto"/>
      <w:ind w:right="-694"/>
      <w:jc w:val="both"/>
    </w:pPr>
    <w:rPr>
      <w:rFonts w:ascii="Arial" w:hAnsi="Arial" w:eastAsia="Times New Roman" w:cs="Arial"/>
      <w:b/>
      <w:u w:val="single"/>
      <w:lang w:eastAsia="en-GB"/>
    </w:rPr>
  </w:style>
  <w:style w:type="paragraph" w:styleId="BalloonText">
    <w:name w:val="Balloon Text"/>
    <w:basedOn w:val="Normal"/>
    <w:link w:val="BalloonTextChar"/>
    <w:uiPriority w:val="99"/>
    <w:semiHidden/>
    <w:unhideWhenUsed/>
    <w:rsid w:val="0077531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753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660559">
      <w:bodyDiv w:val="1"/>
      <w:marLeft w:val="0"/>
      <w:marRight w:val="0"/>
      <w:marTop w:val="0"/>
      <w:marBottom w:val="0"/>
      <w:divBdr>
        <w:top w:val="none" w:sz="0" w:space="0" w:color="auto"/>
        <w:left w:val="none" w:sz="0" w:space="0" w:color="auto"/>
        <w:bottom w:val="none" w:sz="0" w:space="0" w:color="auto"/>
        <w:right w:val="none" w:sz="0" w:space="0" w:color="auto"/>
      </w:divBdr>
    </w:div>
    <w:div w:id="1053968896">
      <w:bodyDiv w:val="1"/>
      <w:marLeft w:val="0"/>
      <w:marRight w:val="0"/>
      <w:marTop w:val="0"/>
      <w:marBottom w:val="0"/>
      <w:divBdr>
        <w:top w:val="none" w:sz="0" w:space="0" w:color="auto"/>
        <w:left w:val="none" w:sz="0" w:space="0" w:color="auto"/>
        <w:bottom w:val="none" w:sz="0" w:space="0" w:color="auto"/>
        <w:right w:val="none" w:sz="0" w:space="0" w:color="auto"/>
      </w:divBdr>
    </w:div>
    <w:div w:id="1165315065">
      <w:bodyDiv w:val="1"/>
      <w:marLeft w:val="0"/>
      <w:marRight w:val="0"/>
      <w:marTop w:val="0"/>
      <w:marBottom w:val="0"/>
      <w:divBdr>
        <w:top w:val="none" w:sz="0" w:space="0" w:color="auto"/>
        <w:left w:val="none" w:sz="0" w:space="0" w:color="auto"/>
        <w:bottom w:val="none" w:sz="0" w:space="0" w:color="auto"/>
        <w:right w:val="none" w:sz="0" w:space="0" w:color="auto"/>
      </w:divBdr>
    </w:div>
    <w:div w:id="1413157035">
      <w:bodyDiv w:val="1"/>
      <w:marLeft w:val="0"/>
      <w:marRight w:val="0"/>
      <w:marTop w:val="0"/>
      <w:marBottom w:val="0"/>
      <w:divBdr>
        <w:top w:val="none" w:sz="0" w:space="0" w:color="auto"/>
        <w:left w:val="none" w:sz="0" w:space="0" w:color="auto"/>
        <w:bottom w:val="none" w:sz="0" w:space="0" w:color="auto"/>
        <w:right w:val="none" w:sz="0" w:space="0" w:color="auto"/>
      </w:divBdr>
    </w:div>
    <w:div w:id="1785297950">
      <w:bodyDiv w:val="1"/>
      <w:marLeft w:val="0"/>
      <w:marRight w:val="0"/>
      <w:marTop w:val="0"/>
      <w:marBottom w:val="0"/>
      <w:divBdr>
        <w:top w:val="none" w:sz="0" w:space="0" w:color="auto"/>
        <w:left w:val="none" w:sz="0" w:space="0" w:color="auto"/>
        <w:bottom w:val="none" w:sz="0" w:space="0" w:color="auto"/>
        <w:right w:val="none" w:sz="0" w:space="0" w:color="auto"/>
      </w:divBdr>
    </w:div>
    <w:div w:id="18812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glossaryDocument" Target="/word/glossary/document.xml" Id="R527472f30b594ce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9108415-3f63-470d-831b-ccfb31536d51}"/>
      </w:docPartPr>
      <w:docPartBody>
        <w:p w14:paraId="6C9FD85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E8670-1176-43AF-8B10-2E4DC0D92E3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Cooper</dc:creator>
  <keywords/>
  <dc:description/>
  <lastModifiedBy>Emma Cooper</lastModifiedBy>
  <revision>12</revision>
  <dcterms:created xsi:type="dcterms:W3CDTF">2019-04-21T13:32:00.0000000Z</dcterms:created>
  <dcterms:modified xsi:type="dcterms:W3CDTF">2020-02-12T10:44:17.4378724Z</dcterms:modified>
</coreProperties>
</file>