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117E" w14:textId="1CDFA1E9" w:rsidR="00B94E5A" w:rsidRDefault="00375356" w:rsidP="0089307D">
      <w:pPr>
        <w:pStyle w:val="NoSpacing"/>
      </w:pPr>
      <w:r>
        <w:t>Information</w:t>
      </w:r>
      <w:r w:rsidR="00A97311">
        <w:t xml:space="preserve"> </w:t>
      </w:r>
      <w:r w:rsidR="00202311">
        <w:t xml:space="preserve">Incident </w:t>
      </w:r>
      <w:r w:rsidR="00A97311">
        <w:t>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C376D6" w:rsidR="00B94E5A" w:rsidRPr="00B94E5A" w:rsidRDefault="00375356" w:rsidP="00B94E5A">
            <w:pPr>
              <w:rPr>
                <w:b w:val="0"/>
              </w:rPr>
            </w:pPr>
            <w:r>
              <w:rPr>
                <w:b w:val="0"/>
              </w:rPr>
              <w:t>Information</w:t>
            </w:r>
            <w:r w:rsidR="00A97311">
              <w:rPr>
                <w:b w:val="0"/>
              </w:rPr>
              <w:t xml:space="preserve"> </w:t>
            </w:r>
            <w:r w:rsidR="00202311">
              <w:rPr>
                <w:b w:val="0"/>
              </w:rPr>
              <w:t xml:space="preserve">Incident </w:t>
            </w:r>
            <w:r w:rsidR="00A97311">
              <w:rPr>
                <w:b w:val="0"/>
              </w:rPr>
              <w:t>Protocol</w:t>
            </w:r>
          </w:p>
        </w:tc>
        <w:tc>
          <w:tcPr>
            <w:tcW w:w="3005" w:type="dxa"/>
          </w:tcPr>
          <w:p w14:paraId="68BC7C2E" w14:textId="6594B0CD" w:rsidR="00B94E5A" w:rsidRDefault="00360EC3"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1B062C6C" w:rsidR="00B94E5A" w:rsidRDefault="00360EC3"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925"/>
        <w:gridCol w:w="2047"/>
        <w:gridCol w:w="6044"/>
      </w:tblGrid>
      <w:tr w:rsidR="00B94E5A" w14:paraId="431D79A0" w14:textId="77777777" w:rsidTr="00BE0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7332AA37" w14:textId="77777777" w:rsidR="00B94E5A" w:rsidRDefault="00B94E5A" w:rsidP="00B94E5A">
            <w:r>
              <w:t>Version</w:t>
            </w:r>
          </w:p>
        </w:tc>
        <w:tc>
          <w:tcPr>
            <w:tcW w:w="2047"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6044"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E0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CCFCFC8" w14:textId="77777777" w:rsidR="00B94E5A" w:rsidRPr="008C4013" w:rsidRDefault="00B94E5A" w:rsidP="00B94E5A">
            <w:pPr>
              <w:rPr>
                <w:b w:val="0"/>
                <w:bCs w:val="0"/>
                <w:sz w:val="18"/>
                <w:szCs w:val="18"/>
              </w:rPr>
            </w:pPr>
            <w:r w:rsidRPr="008C4013">
              <w:rPr>
                <w:b w:val="0"/>
                <w:bCs w:val="0"/>
                <w:sz w:val="18"/>
                <w:szCs w:val="18"/>
              </w:rPr>
              <w:t>1</w:t>
            </w:r>
          </w:p>
        </w:tc>
        <w:tc>
          <w:tcPr>
            <w:tcW w:w="2047" w:type="dxa"/>
          </w:tcPr>
          <w:p w14:paraId="2B6311A3" w14:textId="3EDC2EE9" w:rsidR="00B94E5A" w:rsidRPr="008C4013" w:rsidRDefault="00B94E5A" w:rsidP="00B94E5A">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Emma Cooper,</w:t>
            </w:r>
            <w:r w:rsidR="001A2A82" w:rsidRPr="008C4013">
              <w:rPr>
                <w:sz w:val="18"/>
                <w:szCs w:val="18"/>
              </w:rPr>
              <w:t xml:space="preserve"> Kafico Ltd</w:t>
            </w:r>
          </w:p>
        </w:tc>
        <w:tc>
          <w:tcPr>
            <w:tcW w:w="6044" w:type="dxa"/>
          </w:tcPr>
          <w:p w14:paraId="12A855DC" w14:textId="7E526863" w:rsidR="00B94E5A" w:rsidRPr="008C4013" w:rsidRDefault="008C4013" w:rsidP="00B94E5A">
            <w:pPr>
              <w:cnfStyle w:val="000000100000" w:firstRow="0" w:lastRow="0" w:firstColumn="0" w:lastColumn="0" w:oddVBand="0" w:evenVBand="0" w:oddHBand="1" w:evenHBand="0" w:firstRowFirstColumn="0" w:firstRowLastColumn="0" w:lastRowFirstColumn="0" w:lastRowLastColumn="0"/>
              <w:rPr>
                <w:sz w:val="18"/>
                <w:szCs w:val="18"/>
              </w:rPr>
            </w:pPr>
            <w:r w:rsidRPr="008C4013">
              <w:rPr>
                <w:sz w:val="18"/>
                <w:szCs w:val="18"/>
              </w:rPr>
              <w:t xml:space="preserve">Jan 18 </w:t>
            </w:r>
            <w:r w:rsidR="00B94E5A" w:rsidRPr="008C4013">
              <w:rPr>
                <w:sz w:val="18"/>
                <w:szCs w:val="18"/>
              </w:rPr>
              <w:t>New Draft</w:t>
            </w:r>
          </w:p>
        </w:tc>
      </w:tr>
      <w:tr w:rsidR="00B94E5A" w14:paraId="4F125AAB" w14:textId="77777777" w:rsidTr="00BE0031">
        <w:tc>
          <w:tcPr>
            <w:cnfStyle w:val="001000000000" w:firstRow="0" w:lastRow="0" w:firstColumn="1" w:lastColumn="0" w:oddVBand="0" w:evenVBand="0" w:oddHBand="0" w:evenHBand="0" w:firstRowFirstColumn="0" w:firstRowLastColumn="0" w:lastRowFirstColumn="0" w:lastRowLastColumn="0"/>
            <w:tcW w:w="925" w:type="dxa"/>
          </w:tcPr>
          <w:p w14:paraId="1D5F4FEE" w14:textId="6704A7EA" w:rsidR="00B94E5A" w:rsidRPr="008C4013" w:rsidRDefault="008C4013" w:rsidP="00B94E5A">
            <w:pPr>
              <w:rPr>
                <w:b w:val="0"/>
                <w:bCs w:val="0"/>
                <w:sz w:val="18"/>
                <w:szCs w:val="18"/>
              </w:rPr>
            </w:pPr>
            <w:r w:rsidRPr="008C4013">
              <w:rPr>
                <w:b w:val="0"/>
                <w:bCs w:val="0"/>
                <w:sz w:val="18"/>
                <w:szCs w:val="18"/>
              </w:rPr>
              <w:t>1.1</w:t>
            </w:r>
          </w:p>
        </w:tc>
        <w:tc>
          <w:tcPr>
            <w:tcW w:w="2047" w:type="dxa"/>
          </w:tcPr>
          <w:p w14:paraId="6C8A2E28" w14:textId="6EBCEBD5" w:rsidR="00B94E5A" w:rsidRPr="008C4013" w:rsidRDefault="008C4013" w:rsidP="00B94E5A">
            <w:pPr>
              <w:cnfStyle w:val="000000000000" w:firstRow="0" w:lastRow="0" w:firstColumn="0" w:lastColumn="0" w:oddVBand="0" w:evenVBand="0" w:oddHBand="0" w:evenHBand="0" w:firstRowFirstColumn="0" w:firstRowLastColumn="0" w:lastRowFirstColumn="0" w:lastRowLastColumn="0"/>
              <w:rPr>
                <w:sz w:val="18"/>
                <w:szCs w:val="18"/>
              </w:rPr>
            </w:pPr>
            <w:r w:rsidRPr="008C4013">
              <w:rPr>
                <w:sz w:val="18"/>
                <w:szCs w:val="18"/>
              </w:rPr>
              <w:t>Emma Cooper, Kafico Ltd</w:t>
            </w:r>
          </w:p>
        </w:tc>
        <w:tc>
          <w:tcPr>
            <w:tcW w:w="6044" w:type="dxa"/>
          </w:tcPr>
          <w:p w14:paraId="02370502" w14:textId="77777777" w:rsidR="00B94E5A" w:rsidRDefault="008C4013"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3F2A7FCB" w14:textId="77777777" w:rsidR="008C4013" w:rsidRDefault="008C4013"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Clarified that incidents must come through DPO.</w:t>
            </w:r>
          </w:p>
          <w:p w14:paraId="0C19A66D" w14:textId="4D39863D" w:rsidR="00BA6188" w:rsidRPr="008C4013" w:rsidRDefault="0004512D" w:rsidP="00BA61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Inserted new incident form</w:t>
            </w:r>
            <w:r w:rsidR="00BA6188">
              <w:rPr>
                <w:sz w:val="18"/>
                <w:szCs w:val="18"/>
              </w:rPr>
              <w:t xml:space="preserve"> at appendix. Added information about the required contents of notification to affected individuals</w:t>
            </w:r>
          </w:p>
        </w:tc>
      </w:tr>
      <w:tr w:rsidR="00BE0031" w14:paraId="114648E2" w14:textId="77777777" w:rsidTr="00BE0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ED5D7E2" w14:textId="0EA27808" w:rsidR="00BE0031" w:rsidRPr="008C4013" w:rsidRDefault="00BE0031" w:rsidP="00B94E5A">
            <w:pPr>
              <w:rPr>
                <w:sz w:val="18"/>
                <w:szCs w:val="18"/>
              </w:rPr>
            </w:pPr>
            <w:r>
              <w:rPr>
                <w:sz w:val="18"/>
                <w:szCs w:val="18"/>
              </w:rPr>
              <w:t>1.2</w:t>
            </w:r>
          </w:p>
        </w:tc>
        <w:tc>
          <w:tcPr>
            <w:tcW w:w="2047" w:type="dxa"/>
          </w:tcPr>
          <w:p w14:paraId="3CC7BBCA" w14:textId="5C8F4E7E" w:rsidR="00BE0031" w:rsidRPr="008C4013" w:rsidRDefault="00BE0031" w:rsidP="00B94E5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6044" w:type="dxa"/>
          </w:tcPr>
          <w:p w14:paraId="557C012F" w14:textId="0648B1F5" w:rsidR="00BE0031" w:rsidRDefault="00BE0031" w:rsidP="00B94E5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Feb 19 Added information about how to respond when unauthorised access to personal data is discovered</w:t>
            </w:r>
          </w:p>
        </w:tc>
      </w:tr>
      <w:tr w:rsidR="004D56A1" w14:paraId="3164EDA7" w14:textId="77777777" w:rsidTr="00BE0031">
        <w:tc>
          <w:tcPr>
            <w:cnfStyle w:val="001000000000" w:firstRow="0" w:lastRow="0" w:firstColumn="1" w:lastColumn="0" w:oddVBand="0" w:evenVBand="0" w:oddHBand="0" w:evenHBand="0" w:firstRowFirstColumn="0" w:firstRowLastColumn="0" w:lastRowFirstColumn="0" w:lastRowLastColumn="0"/>
            <w:tcW w:w="925" w:type="dxa"/>
          </w:tcPr>
          <w:p w14:paraId="66BD567C" w14:textId="3582CE36" w:rsidR="004D56A1" w:rsidRDefault="004D56A1" w:rsidP="004D56A1">
            <w:pPr>
              <w:rPr>
                <w:sz w:val="18"/>
                <w:szCs w:val="18"/>
              </w:rPr>
            </w:pPr>
            <w:r>
              <w:rPr>
                <w:sz w:val="18"/>
                <w:szCs w:val="18"/>
              </w:rPr>
              <w:t>1.3</w:t>
            </w:r>
          </w:p>
        </w:tc>
        <w:tc>
          <w:tcPr>
            <w:tcW w:w="2047" w:type="dxa"/>
          </w:tcPr>
          <w:p w14:paraId="08ABC89D" w14:textId="556C239F" w:rsidR="004D56A1" w:rsidRDefault="004D56A1" w:rsidP="004D56A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Hannah Calway, Kafico Ltd</w:t>
            </w:r>
          </w:p>
        </w:tc>
        <w:tc>
          <w:tcPr>
            <w:tcW w:w="6044" w:type="dxa"/>
          </w:tcPr>
          <w:p w14:paraId="413BE249" w14:textId="71EE0B0F" w:rsidR="004D56A1" w:rsidRDefault="004D56A1" w:rsidP="004D56A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Mar 19 Updated to Information Incident form to ensure streamline initial responses.</w:t>
            </w:r>
          </w:p>
        </w:tc>
      </w:tr>
      <w:tr w:rsidR="00D32C4C" w14:paraId="08721C20" w14:textId="77777777" w:rsidTr="00BE0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B9458F2" w14:textId="365C1943" w:rsidR="00D32C4C" w:rsidRDefault="00D32C4C" w:rsidP="00D32C4C">
            <w:pPr>
              <w:rPr>
                <w:sz w:val="18"/>
                <w:szCs w:val="18"/>
              </w:rPr>
            </w:pPr>
            <w:r>
              <w:rPr>
                <w:sz w:val="18"/>
                <w:szCs w:val="18"/>
              </w:rPr>
              <w:t>1.4</w:t>
            </w:r>
          </w:p>
        </w:tc>
        <w:tc>
          <w:tcPr>
            <w:tcW w:w="2047" w:type="dxa"/>
          </w:tcPr>
          <w:p w14:paraId="1525099E" w14:textId="0641F9A2" w:rsidR="00D32C4C" w:rsidRDefault="00D32C4C" w:rsidP="00D32C4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Hannah Calway, Kafico Ltd</w:t>
            </w:r>
          </w:p>
        </w:tc>
        <w:tc>
          <w:tcPr>
            <w:tcW w:w="6044" w:type="dxa"/>
          </w:tcPr>
          <w:p w14:paraId="48EEB3BC" w14:textId="2C126A9C" w:rsidR="00D32C4C" w:rsidRDefault="00D32C4C" w:rsidP="00D32C4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May 19 – updated to include hand over of investigation due to absence.</w:t>
            </w:r>
          </w:p>
        </w:tc>
      </w:tr>
      <w:tr w:rsidR="00450621" w14:paraId="0D0370EB" w14:textId="77777777" w:rsidTr="00BE0031">
        <w:tc>
          <w:tcPr>
            <w:cnfStyle w:val="001000000000" w:firstRow="0" w:lastRow="0" w:firstColumn="1" w:lastColumn="0" w:oddVBand="0" w:evenVBand="0" w:oddHBand="0" w:evenHBand="0" w:firstRowFirstColumn="0" w:firstRowLastColumn="0" w:lastRowFirstColumn="0" w:lastRowLastColumn="0"/>
            <w:tcW w:w="925" w:type="dxa"/>
          </w:tcPr>
          <w:p w14:paraId="3513BDD7" w14:textId="32B3DD40" w:rsidR="00450621" w:rsidRDefault="00450621" w:rsidP="00D32C4C">
            <w:pPr>
              <w:rPr>
                <w:sz w:val="18"/>
                <w:szCs w:val="18"/>
              </w:rPr>
            </w:pPr>
            <w:r>
              <w:rPr>
                <w:sz w:val="18"/>
                <w:szCs w:val="18"/>
              </w:rPr>
              <w:t>1.5</w:t>
            </w:r>
          </w:p>
        </w:tc>
        <w:tc>
          <w:tcPr>
            <w:tcW w:w="2047" w:type="dxa"/>
          </w:tcPr>
          <w:p w14:paraId="5166BC4B" w14:textId="740B9AC5" w:rsidR="00450621" w:rsidRDefault="00450621" w:rsidP="00D32C4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Hannah Calway. Kafico Ltd</w:t>
            </w:r>
          </w:p>
        </w:tc>
        <w:tc>
          <w:tcPr>
            <w:tcW w:w="6044" w:type="dxa"/>
          </w:tcPr>
          <w:p w14:paraId="6D526541" w14:textId="575C9F0B" w:rsidR="00450621" w:rsidRDefault="00450621" w:rsidP="00D32C4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August 19 – Amendments to Incident form</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35CBEF69" w14:textId="2BC00B9F" w:rsidR="008C5A53"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8195963" w:history="1">
            <w:r w:rsidR="008C5A53" w:rsidRPr="008E691B">
              <w:rPr>
                <w:rStyle w:val="Hyperlink"/>
                <w:noProof/>
              </w:rPr>
              <w:t>2.</w:t>
            </w:r>
            <w:r w:rsidR="008C5A53">
              <w:rPr>
                <w:rFonts w:asciiTheme="minorHAnsi" w:eastAsiaTheme="minorEastAsia" w:hAnsiTheme="minorHAnsi"/>
                <w:noProof/>
                <w:lang w:eastAsia="en-GB"/>
              </w:rPr>
              <w:tab/>
            </w:r>
            <w:r w:rsidR="008C5A53" w:rsidRPr="008E691B">
              <w:rPr>
                <w:rStyle w:val="Hyperlink"/>
                <w:noProof/>
              </w:rPr>
              <w:t>Scope</w:t>
            </w:r>
            <w:r w:rsidR="008C5A53">
              <w:rPr>
                <w:noProof/>
                <w:webHidden/>
              </w:rPr>
              <w:tab/>
            </w:r>
            <w:r w:rsidR="008C5A53">
              <w:rPr>
                <w:noProof/>
                <w:webHidden/>
              </w:rPr>
              <w:fldChar w:fldCharType="begin"/>
            </w:r>
            <w:r w:rsidR="008C5A53">
              <w:rPr>
                <w:noProof/>
                <w:webHidden/>
              </w:rPr>
              <w:instrText xml:space="preserve"> PAGEREF _Toc8195963 \h </w:instrText>
            </w:r>
            <w:r w:rsidR="008C5A53">
              <w:rPr>
                <w:noProof/>
                <w:webHidden/>
              </w:rPr>
            </w:r>
            <w:r w:rsidR="008C5A53">
              <w:rPr>
                <w:noProof/>
                <w:webHidden/>
              </w:rPr>
              <w:fldChar w:fldCharType="separate"/>
            </w:r>
            <w:r w:rsidR="008C5A53">
              <w:rPr>
                <w:noProof/>
                <w:webHidden/>
              </w:rPr>
              <w:t>2</w:t>
            </w:r>
            <w:r w:rsidR="008C5A53">
              <w:rPr>
                <w:noProof/>
                <w:webHidden/>
              </w:rPr>
              <w:fldChar w:fldCharType="end"/>
            </w:r>
          </w:hyperlink>
        </w:p>
        <w:p w14:paraId="6BAC5892" w14:textId="5DCB3A0B"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64" w:history="1">
            <w:r w:rsidR="008C5A53" w:rsidRPr="008E691B">
              <w:rPr>
                <w:rStyle w:val="Hyperlink"/>
                <w:noProof/>
              </w:rPr>
              <w:t>3.</w:t>
            </w:r>
            <w:r w:rsidR="008C5A53">
              <w:rPr>
                <w:rFonts w:asciiTheme="minorHAnsi" w:eastAsiaTheme="minorEastAsia" w:hAnsiTheme="minorHAnsi"/>
                <w:noProof/>
                <w:lang w:eastAsia="en-GB"/>
              </w:rPr>
              <w:tab/>
            </w:r>
            <w:r w:rsidR="008C5A53" w:rsidRPr="008E691B">
              <w:rPr>
                <w:rStyle w:val="Hyperlink"/>
                <w:noProof/>
              </w:rPr>
              <w:t>Definitions</w:t>
            </w:r>
            <w:r w:rsidR="008C5A53">
              <w:rPr>
                <w:noProof/>
                <w:webHidden/>
              </w:rPr>
              <w:tab/>
            </w:r>
            <w:r w:rsidR="008C5A53">
              <w:rPr>
                <w:noProof/>
                <w:webHidden/>
              </w:rPr>
              <w:fldChar w:fldCharType="begin"/>
            </w:r>
            <w:r w:rsidR="008C5A53">
              <w:rPr>
                <w:noProof/>
                <w:webHidden/>
              </w:rPr>
              <w:instrText xml:space="preserve"> PAGEREF _Toc8195964 \h </w:instrText>
            </w:r>
            <w:r w:rsidR="008C5A53">
              <w:rPr>
                <w:noProof/>
                <w:webHidden/>
              </w:rPr>
            </w:r>
            <w:r w:rsidR="008C5A53">
              <w:rPr>
                <w:noProof/>
                <w:webHidden/>
              </w:rPr>
              <w:fldChar w:fldCharType="separate"/>
            </w:r>
            <w:r w:rsidR="008C5A53">
              <w:rPr>
                <w:noProof/>
                <w:webHidden/>
              </w:rPr>
              <w:t>2</w:t>
            </w:r>
            <w:r w:rsidR="008C5A53">
              <w:rPr>
                <w:noProof/>
                <w:webHidden/>
              </w:rPr>
              <w:fldChar w:fldCharType="end"/>
            </w:r>
          </w:hyperlink>
        </w:p>
        <w:p w14:paraId="4DCED98A" w14:textId="0A09B1FD"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65" w:history="1">
            <w:r w:rsidR="008C5A53" w:rsidRPr="008E691B">
              <w:rPr>
                <w:rStyle w:val="Hyperlink"/>
                <w:noProof/>
              </w:rPr>
              <w:t>4.</w:t>
            </w:r>
            <w:r w:rsidR="008C5A53">
              <w:rPr>
                <w:rFonts w:asciiTheme="minorHAnsi" w:eastAsiaTheme="minorEastAsia" w:hAnsiTheme="minorHAnsi"/>
                <w:noProof/>
                <w:lang w:eastAsia="en-GB"/>
              </w:rPr>
              <w:tab/>
            </w:r>
            <w:r w:rsidR="008C5A53" w:rsidRPr="008E691B">
              <w:rPr>
                <w:rStyle w:val="Hyperlink"/>
                <w:noProof/>
              </w:rPr>
              <w:t>Introduction</w:t>
            </w:r>
            <w:r w:rsidR="008C5A53">
              <w:rPr>
                <w:noProof/>
                <w:webHidden/>
              </w:rPr>
              <w:tab/>
            </w:r>
            <w:r w:rsidR="008C5A53">
              <w:rPr>
                <w:noProof/>
                <w:webHidden/>
              </w:rPr>
              <w:fldChar w:fldCharType="begin"/>
            </w:r>
            <w:r w:rsidR="008C5A53">
              <w:rPr>
                <w:noProof/>
                <w:webHidden/>
              </w:rPr>
              <w:instrText xml:space="preserve"> PAGEREF _Toc8195965 \h </w:instrText>
            </w:r>
            <w:r w:rsidR="008C5A53">
              <w:rPr>
                <w:noProof/>
                <w:webHidden/>
              </w:rPr>
            </w:r>
            <w:r w:rsidR="008C5A53">
              <w:rPr>
                <w:noProof/>
                <w:webHidden/>
              </w:rPr>
              <w:fldChar w:fldCharType="separate"/>
            </w:r>
            <w:r w:rsidR="008C5A53">
              <w:rPr>
                <w:noProof/>
                <w:webHidden/>
              </w:rPr>
              <w:t>3</w:t>
            </w:r>
            <w:r w:rsidR="008C5A53">
              <w:rPr>
                <w:noProof/>
                <w:webHidden/>
              </w:rPr>
              <w:fldChar w:fldCharType="end"/>
            </w:r>
          </w:hyperlink>
        </w:p>
        <w:p w14:paraId="137C70C2" w14:textId="65B7101A"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66" w:history="1">
            <w:r w:rsidR="008C5A53" w:rsidRPr="008E691B">
              <w:rPr>
                <w:rStyle w:val="Hyperlink"/>
                <w:noProof/>
              </w:rPr>
              <w:t>5.</w:t>
            </w:r>
            <w:r w:rsidR="008C5A53">
              <w:rPr>
                <w:rFonts w:asciiTheme="minorHAnsi" w:eastAsiaTheme="minorEastAsia" w:hAnsiTheme="minorHAnsi"/>
                <w:noProof/>
                <w:lang w:eastAsia="en-GB"/>
              </w:rPr>
              <w:tab/>
            </w:r>
            <w:r w:rsidR="008C5A53" w:rsidRPr="008E691B">
              <w:rPr>
                <w:rStyle w:val="Hyperlink"/>
                <w:noProof/>
              </w:rPr>
              <w:t>Statutory Mandatory Framework</w:t>
            </w:r>
            <w:r w:rsidR="008C5A53">
              <w:rPr>
                <w:noProof/>
                <w:webHidden/>
              </w:rPr>
              <w:tab/>
            </w:r>
            <w:r w:rsidR="008C5A53">
              <w:rPr>
                <w:noProof/>
                <w:webHidden/>
              </w:rPr>
              <w:fldChar w:fldCharType="begin"/>
            </w:r>
            <w:r w:rsidR="008C5A53">
              <w:rPr>
                <w:noProof/>
                <w:webHidden/>
              </w:rPr>
              <w:instrText xml:space="preserve"> PAGEREF _Toc8195966 \h </w:instrText>
            </w:r>
            <w:r w:rsidR="008C5A53">
              <w:rPr>
                <w:noProof/>
                <w:webHidden/>
              </w:rPr>
            </w:r>
            <w:r w:rsidR="008C5A53">
              <w:rPr>
                <w:noProof/>
                <w:webHidden/>
              </w:rPr>
              <w:fldChar w:fldCharType="separate"/>
            </w:r>
            <w:r w:rsidR="008C5A53">
              <w:rPr>
                <w:noProof/>
                <w:webHidden/>
              </w:rPr>
              <w:t>3</w:t>
            </w:r>
            <w:r w:rsidR="008C5A53">
              <w:rPr>
                <w:noProof/>
                <w:webHidden/>
              </w:rPr>
              <w:fldChar w:fldCharType="end"/>
            </w:r>
          </w:hyperlink>
        </w:p>
        <w:p w14:paraId="27FE6BFD" w14:textId="0E39C985"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67" w:history="1">
            <w:r w:rsidR="008C5A53" w:rsidRPr="008E691B">
              <w:rPr>
                <w:rStyle w:val="Hyperlink"/>
                <w:rFonts w:eastAsia="Verdana"/>
                <w:noProof/>
                <w:lang w:val="en-US"/>
              </w:rPr>
              <w:t>6.</w:t>
            </w:r>
            <w:r w:rsidR="008C5A53">
              <w:rPr>
                <w:rFonts w:asciiTheme="minorHAnsi" w:eastAsiaTheme="minorEastAsia" w:hAnsiTheme="minorHAnsi"/>
                <w:noProof/>
                <w:lang w:eastAsia="en-GB"/>
              </w:rPr>
              <w:tab/>
            </w:r>
            <w:r w:rsidR="008C5A53" w:rsidRPr="008E691B">
              <w:rPr>
                <w:rStyle w:val="Hyperlink"/>
                <w:noProof/>
                <w:lang w:val="en-US"/>
              </w:rPr>
              <w:t>Information Incident Reporting</w:t>
            </w:r>
            <w:r w:rsidR="008C5A53">
              <w:rPr>
                <w:noProof/>
                <w:webHidden/>
              </w:rPr>
              <w:tab/>
            </w:r>
            <w:r w:rsidR="008C5A53">
              <w:rPr>
                <w:noProof/>
                <w:webHidden/>
              </w:rPr>
              <w:fldChar w:fldCharType="begin"/>
            </w:r>
            <w:r w:rsidR="008C5A53">
              <w:rPr>
                <w:noProof/>
                <w:webHidden/>
              </w:rPr>
              <w:instrText xml:space="preserve"> PAGEREF _Toc8195967 \h </w:instrText>
            </w:r>
            <w:r w:rsidR="008C5A53">
              <w:rPr>
                <w:noProof/>
                <w:webHidden/>
              </w:rPr>
            </w:r>
            <w:r w:rsidR="008C5A53">
              <w:rPr>
                <w:noProof/>
                <w:webHidden/>
              </w:rPr>
              <w:fldChar w:fldCharType="separate"/>
            </w:r>
            <w:r w:rsidR="008C5A53">
              <w:rPr>
                <w:noProof/>
                <w:webHidden/>
              </w:rPr>
              <w:t>3</w:t>
            </w:r>
            <w:r w:rsidR="008C5A53">
              <w:rPr>
                <w:noProof/>
                <w:webHidden/>
              </w:rPr>
              <w:fldChar w:fldCharType="end"/>
            </w:r>
          </w:hyperlink>
        </w:p>
        <w:p w14:paraId="66819483" w14:textId="606117B8"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68" w:history="1">
            <w:r w:rsidR="008C5A53" w:rsidRPr="008E691B">
              <w:rPr>
                <w:rStyle w:val="Hyperlink"/>
                <w:noProof/>
                <w:lang w:val="en-US"/>
              </w:rPr>
              <w:t>7.</w:t>
            </w:r>
            <w:r w:rsidR="008C5A53">
              <w:rPr>
                <w:rFonts w:asciiTheme="minorHAnsi" w:eastAsiaTheme="minorEastAsia" w:hAnsiTheme="minorHAnsi"/>
                <w:noProof/>
                <w:lang w:eastAsia="en-GB"/>
              </w:rPr>
              <w:tab/>
            </w:r>
            <w:r w:rsidR="008C5A53" w:rsidRPr="008E691B">
              <w:rPr>
                <w:rStyle w:val="Hyperlink"/>
                <w:noProof/>
                <w:lang w:val="en-US"/>
              </w:rPr>
              <w:t>Unauthorized Access to Personal Data</w:t>
            </w:r>
            <w:r w:rsidR="008C5A53">
              <w:rPr>
                <w:noProof/>
                <w:webHidden/>
              </w:rPr>
              <w:tab/>
            </w:r>
            <w:r w:rsidR="008C5A53">
              <w:rPr>
                <w:noProof/>
                <w:webHidden/>
              </w:rPr>
              <w:fldChar w:fldCharType="begin"/>
            </w:r>
            <w:r w:rsidR="008C5A53">
              <w:rPr>
                <w:noProof/>
                <w:webHidden/>
              </w:rPr>
              <w:instrText xml:space="preserve"> PAGEREF _Toc8195968 \h </w:instrText>
            </w:r>
            <w:r w:rsidR="008C5A53">
              <w:rPr>
                <w:noProof/>
                <w:webHidden/>
              </w:rPr>
            </w:r>
            <w:r w:rsidR="008C5A53">
              <w:rPr>
                <w:noProof/>
                <w:webHidden/>
              </w:rPr>
              <w:fldChar w:fldCharType="separate"/>
            </w:r>
            <w:r w:rsidR="008C5A53">
              <w:rPr>
                <w:noProof/>
                <w:webHidden/>
              </w:rPr>
              <w:t>4</w:t>
            </w:r>
            <w:r w:rsidR="008C5A53">
              <w:rPr>
                <w:noProof/>
                <w:webHidden/>
              </w:rPr>
              <w:fldChar w:fldCharType="end"/>
            </w:r>
          </w:hyperlink>
        </w:p>
        <w:p w14:paraId="142B49FF" w14:textId="407741DF"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69" w:history="1">
            <w:r w:rsidR="008C5A53" w:rsidRPr="008E691B">
              <w:rPr>
                <w:rStyle w:val="Hyperlink"/>
                <w:noProof/>
              </w:rPr>
              <w:t>8.</w:t>
            </w:r>
            <w:r w:rsidR="008C5A53">
              <w:rPr>
                <w:rFonts w:asciiTheme="minorHAnsi" w:eastAsiaTheme="minorEastAsia" w:hAnsiTheme="minorHAnsi"/>
                <w:noProof/>
                <w:lang w:eastAsia="en-GB"/>
              </w:rPr>
              <w:tab/>
            </w:r>
            <w:r w:rsidR="008C5A53" w:rsidRPr="008E691B">
              <w:rPr>
                <w:rStyle w:val="Hyperlink"/>
                <w:noProof/>
              </w:rPr>
              <w:t>Incident Communication</w:t>
            </w:r>
            <w:r w:rsidR="008C5A53">
              <w:rPr>
                <w:noProof/>
                <w:webHidden/>
              </w:rPr>
              <w:tab/>
            </w:r>
            <w:r w:rsidR="008C5A53">
              <w:rPr>
                <w:noProof/>
                <w:webHidden/>
              </w:rPr>
              <w:fldChar w:fldCharType="begin"/>
            </w:r>
            <w:r w:rsidR="008C5A53">
              <w:rPr>
                <w:noProof/>
                <w:webHidden/>
              </w:rPr>
              <w:instrText xml:space="preserve"> PAGEREF _Toc8195969 \h </w:instrText>
            </w:r>
            <w:r w:rsidR="008C5A53">
              <w:rPr>
                <w:noProof/>
                <w:webHidden/>
              </w:rPr>
            </w:r>
            <w:r w:rsidR="008C5A53">
              <w:rPr>
                <w:noProof/>
                <w:webHidden/>
              </w:rPr>
              <w:fldChar w:fldCharType="separate"/>
            </w:r>
            <w:r w:rsidR="008C5A53">
              <w:rPr>
                <w:noProof/>
                <w:webHidden/>
              </w:rPr>
              <w:t>4</w:t>
            </w:r>
            <w:r w:rsidR="008C5A53">
              <w:rPr>
                <w:noProof/>
                <w:webHidden/>
              </w:rPr>
              <w:fldChar w:fldCharType="end"/>
            </w:r>
          </w:hyperlink>
        </w:p>
        <w:p w14:paraId="5BC27E65" w14:textId="440F6339" w:rsidR="008C5A53" w:rsidRDefault="00492CDB">
          <w:pPr>
            <w:pStyle w:val="TOC1"/>
            <w:tabs>
              <w:tab w:val="left" w:pos="440"/>
              <w:tab w:val="right" w:leader="dot" w:pos="9016"/>
            </w:tabs>
            <w:rPr>
              <w:rFonts w:asciiTheme="minorHAnsi" w:eastAsiaTheme="minorEastAsia" w:hAnsiTheme="minorHAnsi"/>
              <w:noProof/>
              <w:lang w:eastAsia="en-GB"/>
            </w:rPr>
          </w:pPr>
          <w:hyperlink w:anchor="_Toc8195971" w:history="1">
            <w:r w:rsidR="008C5A53" w:rsidRPr="008E691B">
              <w:rPr>
                <w:rStyle w:val="Hyperlink"/>
                <w:noProof/>
              </w:rPr>
              <w:t>9.</w:t>
            </w:r>
            <w:r w:rsidR="008C5A53">
              <w:rPr>
                <w:rFonts w:asciiTheme="minorHAnsi" w:eastAsiaTheme="minorEastAsia" w:hAnsiTheme="minorHAnsi"/>
                <w:noProof/>
                <w:lang w:eastAsia="en-GB"/>
              </w:rPr>
              <w:tab/>
            </w:r>
            <w:r w:rsidR="008C5A53" w:rsidRPr="008E691B">
              <w:rPr>
                <w:rStyle w:val="Hyperlink"/>
                <w:noProof/>
              </w:rPr>
              <w:t>Handing Over Investigation – Annual Leave / Sickness / Days Off</w:t>
            </w:r>
            <w:r w:rsidR="008C5A53">
              <w:rPr>
                <w:noProof/>
                <w:webHidden/>
              </w:rPr>
              <w:tab/>
            </w:r>
            <w:r w:rsidR="008C5A53">
              <w:rPr>
                <w:noProof/>
                <w:webHidden/>
              </w:rPr>
              <w:fldChar w:fldCharType="begin"/>
            </w:r>
            <w:r w:rsidR="008C5A53">
              <w:rPr>
                <w:noProof/>
                <w:webHidden/>
              </w:rPr>
              <w:instrText xml:space="preserve"> PAGEREF _Toc8195971 \h </w:instrText>
            </w:r>
            <w:r w:rsidR="008C5A53">
              <w:rPr>
                <w:noProof/>
                <w:webHidden/>
              </w:rPr>
            </w:r>
            <w:r w:rsidR="008C5A53">
              <w:rPr>
                <w:noProof/>
                <w:webHidden/>
              </w:rPr>
              <w:fldChar w:fldCharType="separate"/>
            </w:r>
            <w:r w:rsidR="008C5A53">
              <w:rPr>
                <w:noProof/>
                <w:webHidden/>
              </w:rPr>
              <w:t>5</w:t>
            </w:r>
            <w:r w:rsidR="008C5A53">
              <w:rPr>
                <w:noProof/>
                <w:webHidden/>
              </w:rPr>
              <w:fldChar w:fldCharType="end"/>
            </w:r>
          </w:hyperlink>
        </w:p>
        <w:p w14:paraId="4F77E2D3" w14:textId="51DE3F18" w:rsidR="008C5A53" w:rsidRDefault="00492CDB">
          <w:pPr>
            <w:pStyle w:val="TOC1"/>
            <w:tabs>
              <w:tab w:val="left" w:pos="660"/>
              <w:tab w:val="right" w:leader="dot" w:pos="9016"/>
            </w:tabs>
            <w:rPr>
              <w:rFonts w:asciiTheme="minorHAnsi" w:eastAsiaTheme="minorEastAsia" w:hAnsiTheme="minorHAnsi"/>
              <w:noProof/>
              <w:lang w:eastAsia="en-GB"/>
            </w:rPr>
          </w:pPr>
          <w:hyperlink w:anchor="_Toc8195972" w:history="1">
            <w:r w:rsidR="008C5A53" w:rsidRPr="008E691B">
              <w:rPr>
                <w:rStyle w:val="Hyperlink"/>
                <w:noProof/>
              </w:rPr>
              <w:t>10.</w:t>
            </w:r>
            <w:r w:rsidR="008C5A53">
              <w:rPr>
                <w:rFonts w:asciiTheme="minorHAnsi" w:eastAsiaTheme="minorEastAsia" w:hAnsiTheme="minorHAnsi"/>
                <w:noProof/>
                <w:lang w:eastAsia="en-GB"/>
              </w:rPr>
              <w:tab/>
            </w:r>
            <w:r w:rsidR="008C5A53" w:rsidRPr="008E691B">
              <w:rPr>
                <w:rStyle w:val="Hyperlink"/>
                <w:noProof/>
              </w:rPr>
              <w:t>Accountable Parties</w:t>
            </w:r>
            <w:r w:rsidR="008C5A53">
              <w:rPr>
                <w:noProof/>
                <w:webHidden/>
              </w:rPr>
              <w:tab/>
            </w:r>
            <w:r w:rsidR="008C5A53">
              <w:rPr>
                <w:noProof/>
                <w:webHidden/>
              </w:rPr>
              <w:fldChar w:fldCharType="begin"/>
            </w:r>
            <w:r w:rsidR="008C5A53">
              <w:rPr>
                <w:noProof/>
                <w:webHidden/>
              </w:rPr>
              <w:instrText xml:space="preserve"> PAGEREF _Toc8195972 \h </w:instrText>
            </w:r>
            <w:r w:rsidR="008C5A53">
              <w:rPr>
                <w:noProof/>
                <w:webHidden/>
              </w:rPr>
            </w:r>
            <w:r w:rsidR="008C5A53">
              <w:rPr>
                <w:noProof/>
                <w:webHidden/>
              </w:rPr>
              <w:fldChar w:fldCharType="separate"/>
            </w:r>
            <w:r w:rsidR="008C5A53">
              <w:rPr>
                <w:noProof/>
                <w:webHidden/>
              </w:rPr>
              <w:t>5</w:t>
            </w:r>
            <w:r w:rsidR="008C5A53">
              <w:rPr>
                <w:noProof/>
                <w:webHidden/>
              </w:rPr>
              <w:fldChar w:fldCharType="end"/>
            </w:r>
          </w:hyperlink>
        </w:p>
        <w:p w14:paraId="45459557" w14:textId="4DB4487E" w:rsidR="008C5A53" w:rsidRDefault="00492CDB">
          <w:pPr>
            <w:pStyle w:val="TOC1"/>
            <w:tabs>
              <w:tab w:val="left" w:pos="660"/>
              <w:tab w:val="right" w:leader="dot" w:pos="9016"/>
            </w:tabs>
            <w:rPr>
              <w:rFonts w:asciiTheme="minorHAnsi" w:eastAsiaTheme="minorEastAsia" w:hAnsiTheme="minorHAnsi"/>
              <w:noProof/>
              <w:lang w:eastAsia="en-GB"/>
            </w:rPr>
          </w:pPr>
          <w:hyperlink w:anchor="_Toc8195973" w:history="1">
            <w:r w:rsidR="008C5A53" w:rsidRPr="008E691B">
              <w:rPr>
                <w:rStyle w:val="Hyperlink"/>
                <w:noProof/>
              </w:rPr>
              <w:t>11.</w:t>
            </w:r>
            <w:r w:rsidR="008C5A53">
              <w:rPr>
                <w:rFonts w:asciiTheme="minorHAnsi" w:eastAsiaTheme="minorEastAsia" w:hAnsiTheme="minorHAnsi"/>
                <w:noProof/>
                <w:lang w:eastAsia="en-GB"/>
              </w:rPr>
              <w:tab/>
            </w:r>
            <w:r w:rsidR="008C5A53" w:rsidRPr="008E691B">
              <w:rPr>
                <w:rStyle w:val="Hyperlink"/>
                <w:noProof/>
              </w:rPr>
              <w:t>What is an Information Incident?</w:t>
            </w:r>
            <w:r w:rsidR="008C5A53">
              <w:rPr>
                <w:noProof/>
                <w:webHidden/>
              </w:rPr>
              <w:tab/>
            </w:r>
            <w:r w:rsidR="008C5A53">
              <w:rPr>
                <w:noProof/>
                <w:webHidden/>
              </w:rPr>
              <w:fldChar w:fldCharType="begin"/>
            </w:r>
            <w:r w:rsidR="008C5A53">
              <w:rPr>
                <w:noProof/>
                <w:webHidden/>
              </w:rPr>
              <w:instrText xml:space="preserve"> PAGEREF _Toc8195973 \h </w:instrText>
            </w:r>
            <w:r w:rsidR="008C5A53">
              <w:rPr>
                <w:noProof/>
                <w:webHidden/>
              </w:rPr>
            </w:r>
            <w:r w:rsidR="008C5A53">
              <w:rPr>
                <w:noProof/>
                <w:webHidden/>
              </w:rPr>
              <w:fldChar w:fldCharType="separate"/>
            </w:r>
            <w:r w:rsidR="008C5A53">
              <w:rPr>
                <w:noProof/>
                <w:webHidden/>
              </w:rPr>
              <w:t>5</w:t>
            </w:r>
            <w:r w:rsidR="008C5A53">
              <w:rPr>
                <w:noProof/>
                <w:webHidden/>
              </w:rPr>
              <w:fldChar w:fldCharType="end"/>
            </w:r>
          </w:hyperlink>
        </w:p>
        <w:p w14:paraId="197EF889" w14:textId="5C35139A" w:rsidR="008C5A53" w:rsidRDefault="00492CDB">
          <w:pPr>
            <w:pStyle w:val="TOC1"/>
            <w:tabs>
              <w:tab w:val="left" w:pos="660"/>
              <w:tab w:val="right" w:leader="dot" w:pos="9016"/>
            </w:tabs>
            <w:rPr>
              <w:rFonts w:asciiTheme="minorHAnsi" w:eastAsiaTheme="minorEastAsia" w:hAnsiTheme="minorHAnsi"/>
              <w:noProof/>
              <w:lang w:eastAsia="en-GB"/>
            </w:rPr>
          </w:pPr>
          <w:hyperlink w:anchor="_Toc8195974" w:history="1">
            <w:r w:rsidR="008C5A53" w:rsidRPr="008E691B">
              <w:rPr>
                <w:rStyle w:val="Hyperlink"/>
                <w:noProof/>
              </w:rPr>
              <w:t>12.</w:t>
            </w:r>
            <w:r w:rsidR="008C5A53">
              <w:rPr>
                <w:rFonts w:asciiTheme="minorHAnsi" w:eastAsiaTheme="minorEastAsia" w:hAnsiTheme="minorHAnsi"/>
                <w:noProof/>
                <w:lang w:eastAsia="en-GB"/>
              </w:rPr>
              <w:tab/>
            </w:r>
            <w:r w:rsidR="008C5A53" w:rsidRPr="008E691B">
              <w:rPr>
                <w:rStyle w:val="Hyperlink"/>
                <w:noProof/>
              </w:rPr>
              <w:t>Associated Protocols</w:t>
            </w:r>
            <w:r w:rsidR="008C5A53">
              <w:rPr>
                <w:noProof/>
                <w:webHidden/>
              </w:rPr>
              <w:tab/>
            </w:r>
            <w:r w:rsidR="008C5A53">
              <w:rPr>
                <w:noProof/>
                <w:webHidden/>
              </w:rPr>
              <w:fldChar w:fldCharType="begin"/>
            </w:r>
            <w:r w:rsidR="008C5A53">
              <w:rPr>
                <w:noProof/>
                <w:webHidden/>
              </w:rPr>
              <w:instrText xml:space="preserve"> PAGEREF _Toc8195974 \h </w:instrText>
            </w:r>
            <w:r w:rsidR="008C5A53">
              <w:rPr>
                <w:noProof/>
                <w:webHidden/>
              </w:rPr>
            </w:r>
            <w:r w:rsidR="008C5A53">
              <w:rPr>
                <w:noProof/>
                <w:webHidden/>
              </w:rPr>
              <w:fldChar w:fldCharType="separate"/>
            </w:r>
            <w:r w:rsidR="008C5A53">
              <w:rPr>
                <w:noProof/>
                <w:webHidden/>
              </w:rPr>
              <w:t>6</w:t>
            </w:r>
            <w:r w:rsidR="008C5A53">
              <w:rPr>
                <w:noProof/>
                <w:webHidden/>
              </w:rPr>
              <w:fldChar w:fldCharType="end"/>
            </w:r>
          </w:hyperlink>
        </w:p>
        <w:p w14:paraId="37114FA6" w14:textId="010EA127" w:rsidR="008C5A53" w:rsidRDefault="00492CDB">
          <w:pPr>
            <w:pStyle w:val="TOC1"/>
            <w:tabs>
              <w:tab w:val="left" w:pos="660"/>
              <w:tab w:val="right" w:leader="dot" w:pos="9016"/>
            </w:tabs>
            <w:rPr>
              <w:rFonts w:asciiTheme="minorHAnsi" w:eastAsiaTheme="minorEastAsia" w:hAnsiTheme="minorHAnsi"/>
              <w:noProof/>
              <w:lang w:eastAsia="en-GB"/>
            </w:rPr>
          </w:pPr>
          <w:hyperlink w:anchor="_Toc8195975" w:history="1">
            <w:r w:rsidR="008C5A53" w:rsidRPr="008E691B">
              <w:rPr>
                <w:rStyle w:val="Hyperlink"/>
                <w:noProof/>
              </w:rPr>
              <w:t>13.</w:t>
            </w:r>
            <w:r w:rsidR="008C5A53">
              <w:rPr>
                <w:rFonts w:asciiTheme="minorHAnsi" w:eastAsiaTheme="minorEastAsia" w:hAnsiTheme="minorHAnsi"/>
                <w:noProof/>
                <w:lang w:eastAsia="en-GB"/>
              </w:rPr>
              <w:tab/>
            </w:r>
            <w:r w:rsidR="008C5A53" w:rsidRPr="008E691B">
              <w:rPr>
                <w:rStyle w:val="Hyperlink"/>
                <w:noProof/>
              </w:rPr>
              <w:t>Audit Schedule</w:t>
            </w:r>
            <w:r w:rsidR="008C5A53">
              <w:rPr>
                <w:noProof/>
                <w:webHidden/>
              </w:rPr>
              <w:tab/>
            </w:r>
            <w:r w:rsidR="008C5A53">
              <w:rPr>
                <w:noProof/>
                <w:webHidden/>
              </w:rPr>
              <w:fldChar w:fldCharType="begin"/>
            </w:r>
            <w:r w:rsidR="008C5A53">
              <w:rPr>
                <w:noProof/>
                <w:webHidden/>
              </w:rPr>
              <w:instrText xml:space="preserve"> PAGEREF _Toc8195975 \h </w:instrText>
            </w:r>
            <w:r w:rsidR="008C5A53">
              <w:rPr>
                <w:noProof/>
                <w:webHidden/>
              </w:rPr>
            </w:r>
            <w:r w:rsidR="008C5A53">
              <w:rPr>
                <w:noProof/>
                <w:webHidden/>
              </w:rPr>
              <w:fldChar w:fldCharType="separate"/>
            </w:r>
            <w:r w:rsidR="008C5A53">
              <w:rPr>
                <w:noProof/>
                <w:webHidden/>
              </w:rPr>
              <w:t>6</w:t>
            </w:r>
            <w:r w:rsidR="008C5A53">
              <w:rPr>
                <w:noProof/>
                <w:webHidden/>
              </w:rPr>
              <w:fldChar w:fldCharType="end"/>
            </w:r>
          </w:hyperlink>
        </w:p>
        <w:p w14:paraId="2E296FC5" w14:textId="1515451E" w:rsidR="008C5A53" w:rsidRDefault="00492CDB">
          <w:pPr>
            <w:pStyle w:val="TOC1"/>
            <w:tabs>
              <w:tab w:val="left" w:pos="660"/>
              <w:tab w:val="right" w:leader="dot" w:pos="9016"/>
            </w:tabs>
            <w:rPr>
              <w:rFonts w:asciiTheme="minorHAnsi" w:eastAsiaTheme="minorEastAsia" w:hAnsiTheme="minorHAnsi"/>
              <w:noProof/>
              <w:lang w:eastAsia="en-GB"/>
            </w:rPr>
          </w:pPr>
          <w:hyperlink w:anchor="_Toc8195976" w:history="1">
            <w:r w:rsidR="008C5A53" w:rsidRPr="008E691B">
              <w:rPr>
                <w:rStyle w:val="Hyperlink"/>
                <w:noProof/>
              </w:rPr>
              <w:t>14.</w:t>
            </w:r>
            <w:r w:rsidR="008C5A53">
              <w:rPr>
                <w:rFonts w:asciiTheme="minorHAnsi" w:eastAsiaTheme="minorEastAsia" w:hAnsiTheme="minorHAnsi"/>
                <w:noProof/>
                <w:lang w:eastAsia="en-GB"/>
              </w:rPr>
              <w:tab/>
            </w:r>
            <w:r w:rsidR="008C5A53" w:rsidRPr="008E691B">
              <w:rPr>
                <w:rStyle w:val="Hyperlink"/>
                <w:noProof/>
              </w:rPr>
              <w:t>Review</w:t>
            </w:r>
            <w:r w:rsidR="008C5A53">
              <w:rPr>
                <w:noProof/>
                <w:webHidden/>
              </w:rPr>
              <w:tab/>
            </w:r>
            <w:r w:rsidR="008C5A53">
              <w:rPr>
                <w:noProof/>
                <w:webHidden/>
              </w:rPr>
              <w:fldChar w:fldCharType="begin"/>
            </w:r>
            <w:r w:rsidR="008C5A53">
              <w:rPr>
                <w:noProof/>
                <w:webHidden/>
              </w:rPr>
              <w:instrText xml:space="preserve"> PAGEREF _Toc8195976 \h </w:instrText>
            </w:r>
            <w:r w:rsidR="008C5A53">
              <w:rPr>
                <w:noProof/>
                <w:webHidden/>
              </w:rPr>
            </w:r>
            <w:r w:rsidR="008C5A53">
              <w:rPr>
                <w:noProof/>
                <w:webHidden/>
              </w:rPr>
              <w:fldChar w:fldCharType="separate"/>
            </w:r>
            <w:r w:rsidR="008C5A53">
              <w:rPr>
                <w:noProof/>
                <w:webHidden/>
              </w:rPr>
              <w:t>6</w:t>
            </w:r>
            <w:r w:rsidR="008C5A53">
              <w:rPr>
                <w:noProof/>
                <w:webHidden/>
              </w:rPr>
              <w:fldChar w:fldCharType="end"/>
            </w:r>
          </w:hyperlink>
        </w:p>
        <w:p w14:paraId="06B19197" w14:textId="143F3E26" w:rsidR="008C5A53" w:rsidRDefault="00492CDB">
          <w:pPr>
            <w:pStyle w:val="TOC1"/>
            <w:tabs>
              <w:tab w:val="right" w:leader="dot" w:pos="9016"/>
            </w:tabs>
            <w:rPr>
              <w:rFonts w:asciiTheme="minorHAnsi" w:eastAsiaTheme="minorEastAsia" w:hAnsiTheme="minorHAnsi"/>
              <w:noProof/>
              <w:lang w:eastAsia="en-GB"/>
            </w:rPr>
          </w:pPr>
          <w:hyperlink w:anchor="_Toc8195977" w:history="1">
            <w:r w:rsidR="008C5A53" w:rsidRPr="008E691B">
              <w:rPr>
                <w:rStyle w:val="Hyperlink"/>
                <w:noProof/>
              </w:rPr>
              <w:t>Appendix A: Information Incident Form</w:t>
            </w:r>
            <w:r w:rsidR="008C5A53">
              <w:rPr>
                <w:noProof/>
                <w:webHidden/>
              </w:rPr>
              <w:tab/>
            </w:r>
            <w:r w:rsidR="008C5A53">
              <w:rPr>
                <w:noProof/>
                <w:webHidden/>
              </w:rPr>
              <w:fldChar w:fldCharType="begin"/>
            </w:r>
            <w:r w:rsidR="008C5A53">
              <w:rPr>
                <w:noProof/>
                <w:webHidden/>
              </w:rPr>
              <w:instrText xml:space="preserve"> PAGEREF _Toc8195977 \h </w:instrText>
            </w:r>
            <w:r w:rsidR="008C5A53">
              <w:rPr>
                <w:noProof/>
                <w:webHidden/>
              </w:rPr>
            </w:r>
            <w:r w:rsidR="008C5A53">
              <w:rPr>
                <w:noProof/>
                <w:webHidden/>
              </w:rPr>
              <w:fldChar w:fldCharType="separate"/>
            </w:r>
            <w:r w:rsidR="008C5A53">
              <w:rPr>
                <w:noProof/>
                <w:webHidden/>
              </w:rPr>
              <w:t>6</w:t>
            </w:r>
            <w:r w:rsidR="008C5A53">
              <w:rPr>
                <w:noProof/>
                <w:webHidden/>
              </w:rPr>
              <w:fldChar w:fldCharType="end"/>
            </w:r>
          </w:hyperlink>
        </w:p>
        <w:p w14:paraId="652B0A19" w14:textId="50D5F51B" w:rsidR="008C5A53" w:rsidRDefault="00492CDB">
          <w:pPr>
            <w:pStyle w:val="TOC2"/>
            <w:tabs>
              <w:tab w:val="right" w:leader="dot" w:pos="9016"/>
            </w:tabs>
            <w:rPr>
              <w:rFonts w:asciiTheme="minorHAnsi" w:eastAsiaTheme="minorEastAsia" w:hAnsiTheme="minorHAnsi"/>
              <w:noProof/>
              <w:lang w:eastAsia="en-GB"/>
            </w:rPr>
          </w:pPr>
          <w:hyperlink w:anchor="_Toc8195978" w:history="1">
            <w:r w:rsidR="008C5A53" w:rsidRPr="008E691B">
              <w:rPr>
                <w:rStyle w:val="Hyperlink"/>
                <w:noProof/>
              </w:rPr>
              <w:t>Incident Details</w:t>
            </w:r>
            <w:r w:rsidR="008C5A53">
              <w:rPr>
                <w:noProof/>
                <w:webHidden/>
              </w:rPr>
              <w:tab/>
            </w:r>
            <w:r w:rsidR="008C5A53">
              <w:rPr>
                <w:noProof/>
                <w:webHidden/>
              </w:rPr>
              <w:fldChar w:fldCharType="begin"/>
            </w:r>
            <w:r w:rsidR="008C5A53">
              <w:rPr>
                <w:noProof/>
                <w:webHidden/>
              </w:rPr>
              <w:instrText xml:space="preserve"> PAGEREF _Toc8195978 \h </w:instrText>
            </w:r>
            <w:r w:rsidR="008C5A53">
              <w:rPr>
                <w:noProof/>
                <w:webHidden/>
              </w:rPr>
            </w:r>
            <w:r w:rsidR="008C5A53">
              <w:rPr>
                <w:noProof/>
                <w:webHidden/>
              </w:rPr>
              <w:fldChar w:fldCharType="separate"/>
            </w:r>
            <w:r w:rsidR="008C5A53">
              <w:rPr>
                <w:noProof/>
                <w:webHidden/>
              </w:rPr>
              <w:t>7</w:t>
            </w:r>
            <w:r w:rsidR="008C5A53">
              <w:rPr>
                <w:noProof/>
                <w:webHidden/>
              </w:rPr>
              <w:fldChar w:fldCharType="end"/>
            </w:r>
          </w:hyperlink>
        </w:p>
        <w:p w14:paraId="3F2F3C6C" w14:textId="1EB7D068" w:rsidR="008C5A53" w:rsidRDefault="00492CDB">
          <w:pPr>
            <w:pStyle w:val="TOC1"/>
            <w:tabs>
              <w:tab w:val="left" w:pos="660"/>
              <w:tab w:val="right" w:leader="dot" w:pos="9016"/>
            </w:tabs>
            <w:rPr>
              <w:rFonts w:asciiTheme="minorHAnsi" w:eastAsiaTheme="minorEastAsia" w:hAnsiTheme="minorHAnsi"/>
              <w:noProof/>
              <w:lang w:eastAsia="en-GB"/>
            </w:rPr>
          </w:pPr>
          <w:hyperlink w:anchor="_Toc8195979" w:history="1">
            <w:r w:rsidR="008C5A53" w:rsidRPr="008E691B">
              <w:rPr>
                <w:rStyle w:val="Hyperlink"/>
                <w:noProof/>
              </w:rPr>
              <w:t>15.</w:t>
            </w:r>
            <w:r w:rsidR="008C5A53">
              <w:rPr>
                <w:rFonts w:asciiTheme="minorHAnsi" w:eastAsiaTheme="minorEastAsia" w:hAnsiTheme="minorHAnsi"/>
                <w:noProof/>
                <w:lang w:eastAsia="en-GB"/>
              </w:rPr>
              <w:tab/>
            </w:r>
            <w:r w:rsidR="008C5A53" w:rsidRPr="008E691B">
              <w:rPr>
                <w:rStyle w:val="Hyperlink"/>
                <w:noProof/>
              </w:rPr>
              <w:t>DPO Scoring Matrix</w:t>
            </w:r>
            <w:r w:rsidR="008C5A53">
              <w:rPr>
                <w:noProof/>
                <w:webHidden/>
              </w:rPr>
              <w:tab/>
            </w:r>
            <w:r w:rsidR="008C5A53">
              <w:rPr>
                <w:noProof/>
                <w:webHidden/>
              </w:rPr>
              <w:fldChar w:fldCharType="begin"/>
            </w:r>
            <w:r w:rsidR="008C5A53">
              <w:rPr>
                <w:noProof/>
                <w:webHidden/>
              </w:rPr>
              <w:instrText xml:space="preserve"> PAGEREF _Toc8195979 \h </w:instrText>
            </w:r>
            <w:r w:rsidR="008C5A53">
              <w:rPr>
                <w:noProof/>
                <w:webHidden/>
              </w:rPr>
            </w:r>
            <w:r w:rsidR="008C5A53">
              <w:rPr>
                <w:noProof/>
                <w:webHidden/>
              </w:rPr>
              <w:fldChar w:fldCharType="separate"/>
            </w:r>
            <w:r w:rsidR="008C5A53">
              <w:rPr>
                <w:noProof/>
                <w:webHidden/>
              </w:rPr>
              <w:t>8</w:t>
            </w:r>
            <w:r w:rsidR="008C5A53">
              <w:rPr>
                <w:noProof/>
                <w:webHidden/>
              </w:rPr>
              <w:fldChar w:fldCharType="end"/>
            </w:r>
          </w:hyperlink>
        </w:p>
        <w:p w14:paraId="7DFD60A2" w14:textId="3DCB280A" w:rsidR="00F03257" w:rsidRDefault="00F03257">
          <w:r>
            <w:rPr>
              <w:b/>
              <w:bCs/>
              <w:noProof/>
            </w:rPr>
            <w:fldChar w:fldCharType="end"/>
          </w:r>
        </w:p>
      </w:sdtContent>
    </w:sdt>
    <w:p w14:paraId="780AC543" w14:textId="778F2300" w:rsidR="004E1559" w:rsidRDefault="004E1559" w:rsidP="00A654D9">
      <w:pPr>
        <w:pStyle w:val="Heading1"/>
      </w:pPr>
      <w:bookmarkStart w:id="0" w:name="_Toc8195963"/>
      <w:bookmarkStart w:id="1" w:name="_Toc504985442"/>
      <w:r>
        <w:t>Scope</w:t>
      </w:r>
      <w:bookmarkEnd w:id="0"/>
    </w:p>
    <w:p w14:paraId="65944A26" w14:textId="2C597738" w:rsidR="004E1559" w:rsidRDefault="004E1559" w:rsidP="004E1559">
      <w:r>
        <w:t xml:space="preserve">This protocol has been drafted for use by customers of Kafico Ltd across </w:t>
      </w:r>
      <w:r w:rsidR="005C5310">
        <w:t>Norfolk</w:t>
      </w:r>
      <w:r>
        <w:t xml:space="preserve">. </w:t>
      </w:r>
    </w:p>
    <w:p w14:paraId="04ED9296" w14:textId="77777777" w:rsidR="004E1559" w:rsidRDefault="004E1559" w:rsidP="004E1559">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5C5310" w:rsidRPr="003C451F" w14:paraId="74748288" w14:textId="77777777" w:rsidTr="000F5AB6">
        <w:tc>
          <w:tcPr>
            <w:tcW w:w="3010" w:type="dxa"/>
          </w:tcPr>
          <w:p w14:paraId="2E608026" w14:textId="77777777" w:rsidR="005C5310" w:rsidRPr="003C451F" w:rsidRDefault="005C5310" w:rsidP="000F5AB6">
            <w:pPr>
              <w:rPr>
                <w:sz w:val="20"/>
                <w:szCs w:val="20"/>
              </w:rPr>
            </w:pPr>
            <w:r w:rsidRPr="003C451F">
              <w:rPr>
                <w:sz w:val="20"/>
                <w:szCs w:val="20"/>
              </w:rPr>
              <w:t>Acle Medical Partnership</w:t>
            </w:r>
          </w:p>
        </w:tc>
        <w:tc>
          <w:tcPr>
            <w:tcW w:w="3005" w:type="dxa"/>
          </w:tcPr>
          <w:p w14:paraId="4720EAAD" w14:textId="77777777" w:rsidR="005C5310" w:rsidRPr="003C451F" w:rsidRDefault="005C5310" w:rsidP="000F5AB6">
            <w:pPr>
              <w:rPr>
                <w:sz w:val="20"/>
                <w:szCs w:val="20"/>
              </w:rPr>
            </w:pPr>
            <w:r w:rsidRPr="00C40A64">
              <w:rPr>
                <w:sz w:val="20"/>
                <w:szCs w:val="20"/>
              </w:rPr>
              <w:t>Boughton Doctors Surgery</w:t>
            </w:r>
          </w:p>
        </w:tc>
        <w:tc>
          <w:tcPr>
            <w:tcW w:w="3199" w:type="dxa"/>
          </w:tcPr>
          <w:p w14:paraId="54D7C384" w14:textId="77777777" w:rsidR="005C5310" w:rsidRPr="003C451F" w:rsidRDefault="005C5310" w:rsidP="000F5AB6">
            <w:pPr>
              <w:rPr>
                <w:sz w:val="20"/>
                <w:szCs w:val="20"/>
              </w:rPr>
            </w:pPr>
            <w:r w:rsidRPr="00B6348F">
              <w:rPr>
                <w:sz w:val="20"/>
                <w:szCs w:val="20"/>
              </w:rPr>
              <w:t>Hellesdon Medical Practice</w:t>
            </w:r>
          </w:p>
        </w:tc>
      </w:tr>
      <w:tr w:rsidR="005C5310" w:rsidRPr="003C451F" w14:paraId="7491F765" w14:textId="77777777" w:rsidTr="000F5AB6">
        <w:tc>
          <w:tcPr>
            <w:tcW w:w="3010" w:type="dxa"/>
          </w:tcPr>
          <w:p w14:paraId="34C0849B" w14:textId="77777777" w:rsidR="005C5310" w:rsidRPr="003C451F" w:rsidRDefault="005C5310" w:rsidP="000F5AB6">
            <w:pPr>
              <w:rPr>
                <w:sz w:val="20"/>
                <w:szCs w:val="20"/>
              </w:rPr>
            </w:pPr>
            <w:r w:rsidRPr="003C451F">
              <w:rPr>
                <w:sz w:val="20"/>
                <w:szCs w:val="20"/>
              </w:rPr>
              <w:t>Beccles Medical Centre</w:t>
            </w:r>
          </w:p>
        </w:tc>
        <w:tc>
          <w:tcPr>
            <w:tcW w:w="3005" w:type="dxa"/>
          </w:tcPr>
          <w:p w14:paraId="58AC090C" w14:textId="77777777" w:rsidR="005C5310" w:rsidRPr="003C451F" w:rsidRDefault="005C5310" w:rsidP="000F5AB6">
            <w:pPr>
              <w:rPr>
                <w:sz w:val="20"/>
                <w:szCs w:val="20"/>
              </w:rPr>
            </w:pPr>
            <w:r w:rsidRPr="005363B8">
              <w:rPr>
                <w:sz w:val="20"/>
                <w:szCs w:val="20"/>
              </w:rPr>
              <w:t>Bridge Street Surgery</w:t>
            </w:r>
          </w:p>
        </w:tc>
        <w:tc>
          <w:tcPr>
            <w:tcW w:w="3199" w:type="dxa"/>
          </w:tcPr>
          <w:p w14:paraId="5AE3E9EC" w14:textId="77777777" w:rsidR="005C5310" w:rsidRPr="003C451F" w:rsidRDefault="005C5310" w:rsidP="000F5AB6">
            <w:pPr>
              <w:rPr>
                <w:sz w:val="20"/>
                <w:szCs w:val="20"/>
              </w:rPr>
            </w:pPr>
            <w:r w:rsidRPr="00B6348F">
              <w:rPr>
                <w:sz w:val="20"/>
                <w:szCs w:val="20"/>
              </w:rPr>
              <w:t>Holt Medical Practice</w:t>
            </w:r>
          </w:p>
        </w:tc>
      </w:tr>
      <w:tr w:rsidR="005C5310" w:rsidRPr="003C451F" w14:paraId="63F5B5CF" w14:textId="77777777" w:rsidTr="000F5AB6">
        <w:tc>
          <w:tcPr>
            <w:tcW w:w="3010" w:type="dxa"/>
          </w:tcPr>
          <w:p w14:paraId="1ECCD6C7" w14:textId="77777777" w:rsidR="005C5310" w:rsidRPr="003C451F" w:rsidRDefault="005C5310" w:rsidP="000F5AB6">
            <w:pPr>
              <w:rPr>
                <w:sz w:val="20"/>
                <w:szCs w:val="20"/>
              </w:rPr>
            </w:pPr>
            <w:r w:rsidRPr="003C451F">
              <w:rPr>
                <w:sz w:val="20"/>
                <w:szCs w:val="20"/>
              </w:rPr>
              <w:t>Birchwood Surgery</w:t>
            </w:r>
          </w:p>
        </w:tc>
        <w:tc>
          <w:tcPr>
            <w:tcW w:w="3005" w:type="dxa"/>
          </w:tcPr>
          <w:p w14:paraId="33585826" w14:textId="77777777" w:rsidR="005C5310" w:rsidRPr="003C451F" w:rsidRDefault="005C5310" w:rsidP="000F5AB6">
            <w:pPr>
              <w:rPr>
                <w:sz w:val="20"/>
                <w:szCs w:val="20"/>
              </w:rPr>
            </w:pPr>
            <w:r w:rsidRPr="00401A3B">
              <w:rPr>
                <w:sz w:val="20"/>
                <w:szCs w:val="20"/>
              </w:rPr>
              <w:t>Cromer Group Practice</w:t>
            </w:r>
          </w:p>
        </w:tc>
        <w:tc>
          <w:tcPr>
            <w:tcW w:w="3199" w:type="dxa"/>
          </w:tcPr>
          <w:p w14:paraId="5F3A8B0F" w14:textId="77777777" w:rsidR="005C5310" w:rsidRPr="003C451F" w:rsidRDefault="005C5310" w:rsidP="000F5AB6">
            <w:pPr>
              <w:rPr>
                <w:sz w:val="20"/>
                <w:szCs w:val="20"/>
              </w:rPr>
            </w:pPr>
            <w:r w:rsidRPr="004658C0">
              <w:rPr>
                <w:sz w:val="20"/>
                <w:szCs w:val="20"/>
              </w:rPr>
              <w:t>Feltwell Surgery</w:t>
            </w:r>
          </w:p>
        </w:tc>
      </w:tr>
      <w:tr w:rsidR="005C5310" w:rsidRPr="003C451F" w14:paraId="5DE6E0A5" w14:textId="77777777" w:rsidTr="000F5AB6">
        <w:tc>
          <w:tcPr>
            <w:tcW w:w="3010" w:type="dxa"/>
          </w:tcPr>
          <w:p w14:paraId="644CAD99" w14:textId="77777777" w:rsidR="005C5310" w:rsidRPr="003C451F" w:rsidRDefault="005C5310" w:rsidP="000F5AB6">
            <w:pPr>
              <w:rPr>
                <w:sz w:val="20"/>
                <w:szCs w:val="20"/>
              </w:rPr>
            </w:pPr>
            <w:r w:rsidRPr="003C451F">
              <w:rPr>
                <w:sz w:val="20"/>
                <w:szCs w:val="20"/>
              </w:rPr>
              <w:t>Blofield Surgery</w:t>
            </w:r>
          </w:p>
        </w:tc>
        <w:tc>
          <w:tcPr>
            <w:tcW w:w="3005" w:type="dxa"/>
          </w:tcPr>
          <w:p w14:paraId="6CACB9E5" w14:textId="77777777" w:rsidR="005C5310" w:rsidRPr="003C451F" w:rsidRDefault="005C5310" w:rsidP="000F5AB6">
            <w:pPr>
              <w:rPr>
                <w:sz w:val="20"/>
                <w:szCs w:val="20"/>
              </w:rPr>
            </w:pPr>
            <w:r w:rsidRPr="00401A3B">
              <w:rPr>
                <w:sz w:val="20"/>
                <w:szCs w:val="20"/>
              </w:rPr>
              <w:t>St Clement's Surgery</w:t>
            </w:r>
          </w:p>
        </w:tc>
        <w:tc>
          <w:tcPr>
            <w:tcW w:w="3199" w:type="dxa"/>
          </w:tcPr>
          <w:p w14:paraId="396474F0" w14:textId="77777777" w:rsidR="005C5310" w:rsidRPr="003C451F" w:rsidRDefault="005C5310" w:rsidP="000F5AB6">
            <w:pPr>
              <w:rPr>
                <w:sz w:val="20"/>
                <w:szCs w:val="20"/>
              </w:rPr>
            </w:pPr>
            <w:r w:rsidRPr="00A53F79">
              <w:rPr>
                <w:sz w:val="20"/>
                <w:szCs w:val="20"/>
              </w:rPr>
              <w:t>Great Massingham and Docking Surgeries</w:t>
            </w:r>
          </w:p>
        </w:tc>
      </w:tr>
      <w:tr w:rsidR="005C5310" w:rsidRPr="003C451F" w14:paraId="77F635EA" w14:textId="77777777" w:rsidTr="000F5AB6">
        <w:tc>
          <w:tcPr>
            <w:tcW w:w="3010" w:type="dxa"/>
          </w:tcPr>
          <w:p w14:paraId="7D450263" w14:textId="77777777" w:rsidR="005C5310" w:rsidRPr="003C451F" w:rsidRDefault="005C5310" w:rsidP="000F5AB6">
            <w:pPr>
              <w:rPr>
                <w:sz w:val="20"/>
                <w:szCs w:val="20"/>
              </w:rPr>
            </w:pPr>
            <w:r w:rsidRPr="003C451F">
              <w:rPr>
                <w:sz w:val="20"/>
                <w:szCs w:val="20"/>
              </w:rPr>
              <w:t>The Brundall Medical Centre</w:t>
            </w:r>
          </w:p>
        </w:tc>
        <w:tc>
          <w:tcPr>
            <w:tcW w:w="3005" w:type="dxa"/>
          </w:tcPr>
          <w:p w14:paraId="5B79981C" w14:textId="77777777" w:rsidR="005C5310" w:rsidRPr="003C451F" w:rsidRDefault="005C5310" w:rsidP="000F5AB6">
            <w:pPr>
              <w:rPr>
                <w:sz w:val="20"/>
                <w:szCs w:val="20"/>
              </w:rPr>
            </w:pPr>
            <w:r w:rsidRPr="003C451F">
              <w:rPr>
                <w:sz w:val="20"/>
                <w:szCs w:val="20"/>
              </w:rPr>
              <w:t>Castle Partnership</w:t>
            </w:r>
          </w:p>
        </w:tc>
        <w:tc>
          <w:tcPr>
            <w:tcW w:w="3199" w:type="dxa"/>
          </w:tcPr>
          <w:p w14:paraId="62CD45A8" w14:textId="77777777" w:rsidR="005C5310" w:rsidRPr="003C451F" w:rsidRDefault="005C5310" w:rsidP="000F5AB6">
            <w:pPr>
              <w:rPr>
                <w:sz w:val="20"/>
                <w:szCs w:val="20"/>
              </w:rPr>
            </w:pPr>
            <w:r w:rsidRPr="004B0F49">
              <w:rPr>
                <w:sz w:val="20"/>
                <w:szCs w:val="20"/>
              </w:rPr>
              <w:t>The Harleston Medical Practice</w:t>
            </w:r>
          </w:p>
        </w:tc>
      </w:tr>
      <w:tr w:rsidR="005C5310" w:rsidRPr="003C451F" w14:paraId="3770499D" w14:textId="77777777" w:rsidTr="000F5AB6">
        <w:tc>
          <w:tcPr>
            <w:tcW w:w="3010" w:type="dxa"/>
          </w:tcPr>
          <w:p w14:paraId="3B7F43D3" w14:textId="77777777" w:rsidR="005C5310" w:rsidRPr="003C451F" w:rsidRDefault="005C5310" w:rsidP="000F5AB6">
            <w:pPr>
              <w:rPr>
                <w:sz w:val="20"/>
                <w:szCs w:val="20"/>
              </w:rPr>
            </w:pPr>
            <w:r w:rsidRPr="003C451F">
              <w:rPr>
                <w:sz w:val="20"/>
                <w:szCs w:val="20"/>
              </w:rPr>
              <w:t>Coltishall Medical Practice</w:t>
            </w:r>
          </w:p>
        </w:tc>
        <w:tc>
          <w:tcPr>
            <w:tcW w:w="3005" w:type="dxa"/>
          </w:tcPr>
          <w:p w14:paraId="1C59CC32" w14:textId="77777777" w:rsidR="005C5310" w:rsidRPr="003C451F" w:rsidRDefault="005C5310" w:rsidP="000F5AB6">
            <w:pPr>
              <w:rPr>
                <w:sz w:val="20"/>
                <w:szCs w:val="20"/>
              </w:rPr>
            </w:pPr>
            <w:r w:rsidRPr="00527FE6">
              <w:rPr>
                <w:sz w:val="20"/>
                <w:szCs w:val="20"/>
              </w:rPr>
              <w:t>The Burnhams Surgery</w:t>
            </w:r>
          </w:p>
        </w:tc>
        <w:tc>
          <w:tcPr>
            <w:tcW w:w="3199" w:type="dxa"/>
          </w:tcPr>
          <w:p w14:paraId="3BFB6C23" w14:textId="77777777" w:rsidR="005C5310" w:rsidRPr="003C451F" w:rsidRDefault="005C5310" w:rsidP="000F5AB6">
            <w:pPr>
              <w:rPr>
                <w:sz w:val="20"/>
                <w:szCs w:val="20"/>
              </w:rPr>
            </w:pPr>
            <w:r w:rsidRPr="004B0F49">
              <w:rPr>
                <w:sz w:val="20"/>
                <w:szCs w:val="20"/>
              </w:rPr>
              <w:t>Heacham Group Practice</w:t>
            </w:r>
          </w:p>
        </w:tc>
      </w:tr>
      <w:tr w:rsidR="005C5310" w:rsidRPr="003C451F" w14:paraId="7613A4C0" w14:textId="77777777" w:rsidTr="000F5AB6">
        <w:tc>
          <w:tcPr>
            <w:tcW w:w="3010" w:type="dxa"/>
          </w:tcPr>
          <w:p w14:paraId="69C4F023" w14:textId="77777777" w:rsidR="005C5310" w:rsidRPr="003C451F" w:rsidRDefault="005C5310" w:rsidP="000F5AB6">
            <w:pPr>
              <w:rPr>
                <w:sz w:val="20"/>
                <w:szCs w:val="20"/>
              </w:rPr>
            </w:pPr>
            <w:r w:rsidRPr="003C451F">
              <w:rPr>
                <w:sz w:val="20"/>
                <w:szCs w:val="20"/>
              </w:rPr>
              <w:t>Campingland Surgery</w:t>
            </w:r>
          </w:p>
        </w:tc>
        <w:tc>
          <w:tcPr>
            <w:tcW w:w="3005" w:type="dxa"/>
          </w:tcPr>
          <w:p w14:paraId="433D6254" w14:textId="77777777" w:rsidR="005C5310" w:rsidRPr="003C451F" w:rsidRDefault="005C5310" w:rsidP="000F5AB6">
            <w:pPr>
              <w:rPr>
                <w:sz w:val="20"/>
                <w:szCs w:val="20"/>
              </w:rPr>
            </w:pPr>
            <w:r w:rsidRPr="001C49ED">
              <w:rPr>
                <w:sz w:val="20"/>
                <w:szCs w:val="20"/>
              </w:rPr>
              <w:t>Drayton Surgery</w:t>
            </w:r>
          </w:p>
        </w:tc>
        <w:tc>
          <w:tcPr>
            <w:tcW w:w="3199" w:type="dxa"/>
          </w:tcPr>
          <w:p w14:paraId="24F214C6" w14:textId="77777777" w:rsidR="005C5310" w:rsidRPr="003C451F" w:rsidRDefault="005C5310" w:rsidP="000F5AB6">
            <w:pPr>
              <w:rPr>
                <w:sz w:val="20"/>
                <w:szCs w:val="20"/>
              </w:rPr>
            </w:pPr>
            <w:r w:rsidRPr="00EA13E4">
              <w:rPr>
                <w:sz w:val="20"/>
                <w:szCs w:val="20"/>
              </w:rPr>
              <w:t>St John's Surgery</w:t>
            </w:r>
          </w:p>
        </w:tc>
      </w:tr>
      <w:tr w:rsidR="005C5310" w:rsidRPr="003C451F" w14:paraId="456AB33F" w14:textId="77777777" w:rsidTr="000F5AB6">
        <w:tc>
          <w:tcPr>
            <w:tcW w:w="3010" w:type="dxa"/>
          </w:tcPr>
          <w:p w14:paraId="6AA45C1F" w14:textId="77777777" w:rsidR="005C5310" w:rsidRPr="003C451F" w:rsidRDefault="005C5310" w:rsidP="000F5AB6">
            <w:pPr>
              <w:rPr>
                <w:sz w:val="20"/>
                <w:szCs w:val="20"/>
              </w:rPr>
            </w:pPr>
            <w:r w:rsidRPr="003C451F">
              <w:rPr>
                <w:sz w:val="20"/>
                <w:szCs w:val="20"/>
              </w:rPr>
              <w:t>Hoveton &amp; Wroxham Medical Centre</w:t>
            </w:r>
          </w:p>
        </w:tc>
        <w:tc>
          <w:tcPr>
            <w:tcW w:w="3005" w:type="dxa"/>
          </w:tcPr>
          <w:p w14:paraId="3E6F1390" w14:textId="77777777" w:rsidR="005C5310" w:rsidRPr="003C451F" w:rsidRDefault="005C5310" w:rsidP="000F5AB6">
            <w:pPr>
              <w:rPr>
                <w:sz w:val="20"/>
                <w:szCs w:val="20"/>
              </w:rPr>
            </w:pPr>
            <w:r w:rsidRPr="000455AA">
              <w:rPr>
                <w:sz w:val="20"/>
                <w:szCs w:val="20"/>
              </w:rPr>
              <w:t>Roundwell Medical Centre</w:t>
            </w:r>
          </w:p>
        </w:tc>
        <w:tc>
          <w:tcPr>
            <w:tcW w:w="3199" w:type="dxa"/>
          </w:tcPr>
          <w:p w14:paraId="464E5048" w14:textId="77777777" w:rsidR="005C5310" w:rsidRPr="003C451F" w:rsidRDefault="005C5310" w:rsidP="000F5AB6">
            <w:pPr>
              <w:rPr>
                <w:sz w:val="20"/>
                <w:szCs w:val="20"/>
              </w:rPr>
            </w:pPr>
            <w:r w:rsidRPr="003C451F">
              <w:rPr>
                <w:sz w:val="20"/>
                <w:szCs w:val="20"/>
              </w:rPr>
              <w:t>Staithe</w:t>
            </w:r>
            <w:r>
              <w:rPr>
                <w:sz w:val="20"/>
                <w:szCs w:val="20"/>
              </w:rPr>
              <w:t xml:space="preserve"> Surgery</w:t>
            </w:r>
          </w:p>
        </w:tc>
      </w:tr>
      <w:tr w:rsidR="005C5310" w:rsidRPr="003C451F" w14:paraId="5FF47131" w14:textId="77777777" w:rsidTr="000F5AB6">
        <w:tc>
          <w:tcPr>
            <w:tcW w:w="3010" w:type="dxa"/>
          </w:tcPr>
          <w:p w14:paraId="296B509B" w14:textId="77777777" w:rsidR="005C5310" w:rsidRPr="003C451F" w:rsidRDefault="005C5310" w:rsidP="000F5AB6">
            <w:pPr>
              <w:rPr>
                <w:sz w:val="20"/>
                <w:szCs w:val="20"/>
              </w:rPr>
            </w:pPr>
            <w:r w:rsidRPr="003C451F">
              <w:rPr>
                <w:sz w:val="20"/>
                <w:szCs w:val="20"/>
              </w:rPr>
              <w:t>Ludham</w:t>
            </w:r>
            <w:r>
              <w:rPr>
                <w:sz w:val="20"/>
                <w:szCs w:val="20"/>
              </w:rPr>
              <w:t xml:space="preserve"> Surgery</w:t>
            </w:r>
          </w:p>
        </w:tc>
        <w:tc>
          <w:tcPr>
            <w:tcW w:w="3005" w:type="dxa"/>
          </w:tcPr>
          <w:p w14:paraId="1500002F" w14:textId="77777777" w:rsidR="005C5310" w:rsidRPr="003C451F" w:rsidRDefault="005C5310" w:rsidP="000F5AB6">
            <w:pPr>
              <w:rPr>
                <w:sz w:val="20"/>
                <w:szCs w:val="20"/>
              </w:rPr>
            </w:pPr>
            <w:r w:rsidRPr="00F2775E">
              <w:rPr>
                <w:sz w:val="20"/>
                <w:szCs w:val="20"/>
              </w:rPr>
              <w:t>Paston Surgery</w:t>
            </w:r>
          </w:p>
        </w:tc>
        <w:tc>
          <w:tcPr>
            <w:tcW w:w="3199" w:type="dxa"/>
          </w:tcPr>
          <w:p w14:paraId="3C13D58E" w14:textId="77777777" w:rsidR="005C5310" w:rsidRPr="003C451F" w:rsidRDefault="005C5310" w:rsidP="000F5AB6">
            <w:pPr>
              <w:rPr>
                <w:sz w:val="20"/>
                <w:szCs w:val="20"/>
              </w:rPr>
            </w:pPr>
            <w:r w:rsidRPr="00545BA2">
              <w:rPr>
                <w:sz w:val="20"/>
                <w:szCs w:val="20"/>
              </w:rPr>
              <w:t>Thorpewood Surgery</w:t>
            </w:r>
          </w:p>
        </w:tc>
      </w:tr>
      <w:tr w:rsidR="005C5310" w:rsidRPr="003C451F" w14:paraId="1F0B25D2" w14:textId="77777777" w:rsidTr="000F5AB6">
        <w:tc>
          <w:tcPr>
            <w:tcW w:w="3010" w:type="dxa"/>
          </w:tcPr>
          <w:p w14:paraId="3FA73F04" w14:textId="77777777" w:rsidR="005C5310" w:rsidRPr="003C451F" w:rsidRDefault="005C5310" w:rsidP="000F5AB6">
            <w:pPr>
              <w:rPr>
                <w:sz w:val="20"/>
                <w:szCs w:val="20"/>
              </w:rPr>
            </w:pPr>
            <w:r>
              <w:rPr>
                <w:sz w:val="20"/>
                <w:szCs w:val="20"/>
              </w:rPr>
              <w:t>The M</w:t>
            </w:r>
            <w:r w:rsidRPr="003C451F">
              <w:rPr>
                <w:sz w:val="20"/>
                <w:szCs w:val="20"/>
              </w:rPr>
              <w:t>arket Surgery</w:t>
            </w:r>
          </w:p>
        </w:tc>
        <w:tc>
          <w:tcPr>
            <w:tcW w:w="3005" w:type="dxa"/>
          </w:tcPr>
          <w:p w14:paraId="0E294A9B" w14:textId="77777777" w:rsidR="005C5310" w:rsidRPr="003C451F" w:rsidRDefault="005C5310" w:rsidP="000F5AB6">
            <w:pPr>
              <w:rPr>
                <w:sz w:val="20"/>
                <w:szCs w:val="20"/>
              </w:rPr>
            </w:pPr>
            <w:r w:rsidRPr="00F2775E">
              <w:rPr>
                <w:sz w:val="20"/>
                <w:szCs w:val="20"/>
              </w:rPr>
              <w:t>Prospect Medical Practice</w:t>
            </w:r>
          </w:p>
        </w:tc>
        <w:tc>
          <w:tcPr>
            <w:tcW w:w="3199" w:type="dxa"/>
          </w:tcPr>
          <w:p w14:paraId="611FE117" w14:textId="77777777" w:rsidR="005C5310" w:rsidRPr="003C451F" w:rsidRDefault="005C5310" w:rsidP="000F5AB6">
            <w:pPr>
              <w:rPr>
                <w:sz w:val="20"/>
                <w:szCs w:val="20"/>
              </w:rPr>
            </w:pPr>
            <w:r w:rsidRPr="008162DF">
              <w:rPr>
                <w:sz w:val="20"/>
                <w:szCs w:val="20"/>
              </w:rPr>
              <w:t>Upwell Health Centre and Welle Ltd</w:t>
            </w:r>
          </w:p>
        </w:tc>
      </w:tr>
      <w:tr w:rsidR="005C5310" w:rsidRPr="003C451F" w14:paraId="3C4B4D7A" w14:textId="77777777" w:rsidTr="000F5AB6">
        <w:tc>
          <w:tcPr>
            <w:tcW w:w="3010" w:type="dxa"/>
          </w:tcPr>
          <w:p w14:paraId="09B6A370" w14:textId="77777777" w:rsidR="005C5310" w:rsidRPr="003C451F" w:rsidRDefault="005C5310" w:rsidP="000F5AB6">
            <w:pPr>
              <w:rPr>
                <w:sz w:val="20"/>
                <w:szCs w:val="20"/>
              </w:rPr>
            </w:pPr>
            <w:r w:rsidRPr="003C451F">
              <w:rPr>
                <w:sz w:val="20"/>
                <w:szCs w:val="20"/>
              </w:rPr>
              <w:t>Howdale</w:t>
            </w:r>
            <w:r>
              <w:rPr>
                <w:sz w:val="20"/>
                <w:szCs w:val="20"/>
              </w:rPr>
              <w:t xml:space="preserve"> Surgery</w:t>
            </w:r>
          </w:p>
        </w:tc>
        <w:tc>
          <w:tcPr>
            <w:tcW w:w="3005" w:type="dxa"/>
          </w:tcPr>
          <w:p w14:paraId="3EA8B15E" w14:textId="77777777" w:rsidR="005C5310" w:rsidRPr="003C451F" w:rsidRDefault="005C5310" w:rsidP="000F5AB6">
            <w:pPr>
              <w:rPr>
                <w:sz w:val="20"/>
                <w:szCs w:val="20"/>
              </w:rPr>
            </w:pPr>
            <w:r w:rsidRPr="008F1399">
              <w:rPr>
                <w:sz w:val="20"/>
                <w:szCs w:val="20"/>
              </w:rPr>
              <w:t>Sheringham Medical Practice</w:t>
            </w:r>
          </w:p>
        </w:tc>
        <w:tc>
          <w:tcPr>
            <w:tcW w:w="3199" w:type="dxa"/>
          </w:tcPr>
          <w:p w14:paraId="68A92708" w14:textId="77777777" w:rsidR="005C5310" w:rsidRPr="003C451F" w:rsidRDefault="005C5310" w:rsidP="000F5AB6">
            <w:pPr>
              <w:rPr>
                <w:sz w:val="20"/>
                <w:szCs w:val="20"/>
              </w:rPr>
            </w:pPr>
            <w:r w:rsidRPr="00723456">
              <w:rPr>
                <w:sz w:val="20"/>
                <w:szCs w:val="20"/>
              </w:rPr>
              <w:t>Watlington Medical Centre</w:t>
            </w:r>
          </w:p>
        </w:tc>
      </w:tr>
      <w:tr w:rsidR="005C5310" w:rsidRPr="003C451F" w14:paraId="5EBEA3CA" w14:textId="77777777" w:rsidTr="000F5AB6">
        <w:tc>
          <w:tcPr>
            <w:tcW w:w="3010" w:type="dxa"/>
          </w:tcPr>
          <w:p w14:paraId="2FE8068E" w14:textId="77777777" w:rsidR="005C5310" w:rsidRPr="003C451F" w:rsidRDefault="005C5310" w:rsidP="000F5AB6">
            <w:pPr>
              <w:rPr>
                <w:sz w:val="20"/>
                <w:szCs w:val="20"/>
              </w:rPr>
            </w:pPr>
            <w:r w:rsidRPr="003C451F">
              <w:rPr>
                <w:sz w:val="20"/>
                <w:szCs w:val="20"/>
              </w:rPr>
              <w:t>Litcham Health Centre</w:t>
            </w:r>
          </w:p>
        </w:tc>
        <w:tc>
          <w:tcPr>
            <w:tcW w:w="3005" w:type="dxa"/>
          </w:tcPr>
          <w:p w14:paraId="73504921" w14:textId="77777777" w:rsidR="005C5310" w:rsidRPr="003C451F" w:rsidRDefault="005C5310" w:rsidP="000F5AB6">
            <w:pPr>
              <w:rPr>
                <w:sz w:val="20"/>
                <w:szCs w:val="20"/>
              </w:rPr>
            </w:pPr>
            <w:r w:rsidRPr="003C451F">
              <w:rPr>
                <w:sz w:val="20"/>
                <w:szCs w:val="20"/>
              </w:rPr>
              <w:t>Southgate and Woot</w:t>
            </w:r>
            <w:r>
              <w:rPr>
                <w:sz w:val="20"/>
                <w:szCs w:val="20"/>
              </w:rPr>
              <w:t>ton’s</w:t>
            </w:r>
          </w:p>
        </w:tc>
        <w:tc>
          <w:tcPr>
            <w:tcW w:w="3199" w:type="dxa"/>
          </w:tcPr>
          <w:p w14:paraId="6A126521" w14:textId="77777777" w:rsidR="005C5310" w:rsidRPr="003C451F" w:rsidRDefault="005C5310" w:rsidP="000F5AB6">
            <w:pPr>
              <w:rPr>
                <w:sz w:val="20"/>
                <w:szCs w:val="20"/>
              </w:rPr>
            </w:pPr>
            <w:r w:rsidRPr="003C451F">
              <w:rPr>
                <w:sz w:val="20"/>
                <w:szCs w:val="20"/>
              </w:rPr>
              <w:t>Wells Health Centre</w:t>
            </w:r>
          </w:p>
        </w:tc>
      </w:tr>
      <w:tr w:rsidR="00C07E11" w:rsidRPr="003C451F" w14:paraId="7946FBA7" w14:textId="77777777" w:rsidTr="000F5AB6">
        <w:tc>
          <w:tcPr>
            <w:tcW w:w="3010" w:type="dxa"/>
          </w:tcPr>
          <w:p w14:paraId="529E5F70" w14:textId="77777777" w:rsidR="00C07E11" w:rsidRPr="003C451F" w:rsidRDefault="00C07E11" w:rsidP="00C07E11">
            <w:pPr>
              <w:rPr>
                <w:sz w:val="20"/>
                <w:szCs w:val="20"/>
              </w:rPr>
            </w:pPr>
            <w:r w:rsidRPr="004671E3">
              <w:rPr>
                <w:sz w:val="20"/>
                <w:szCs w:val="20"/>
              </w:rPr>
              <w:t>Mundesley Medical Centre</w:t>
            </w:r>
          </w:p>
        </w:tc>
        <w:tc>
          <w:tcPr>
            <w:tcW w:w="3005" w:type="dxa"/>
          </w:tcPr>
          <w:p w14:paraId="20C02A79" w14:textId="77777777" w:rsidR="00C07E11" w:rsidRPr="003C451F" w:rsidRDefault="00C07E11" w:rsidP="00C07E11">
            <w:pPr>
              <w:rPr>
                <w:sz w:val="20"/>
                <w:szCs w:val="20"/>
              </w:rPr>
            </w:pPr>
            <w:r w:rsidRPr="00536C7C">
              <w:rPr>
                <w:sz w:val="20"/>
                <w:szCs w:val="20"/>
              </w:rPr>
              <w:t>St James Medical Practice</w:t>
            </w:r>
          </w:p>
        </w:tc>
        <w:tc>
          <w:tcPr>
            <w:tcW w:w="3199" w:type="dxa"/>
          </w:tcPr>
          <w:p w14:paraId="072A352F" w14:textId="5F98CC04" w:rsidR="00C07E11" w:rsidRPr="003C451F" w:rsidRDefault="00C07E11" w:rsidP="00C07E11">
            <w:pPr>
              <w:rPr>
                <w:sz w:val="20"/>
                <w:szCs w:val="20"/>
              </w:rPr>
            </w:pPr>
            <w:r w:rsidRPr="003F11E1">
              <w:t>St Stephen’s Gate</w:t>
            </w:r>
          </w:p>
        </w:tc>
      </w:tr>
      <w:tr w:rsidR="00C07E11" w:rsidRPr="003C451F" w14:paraId="281DC08E" w14:textId="77777777" w:rsidTr="000F5AB6">
        <w:tc>
          <w:tcPr>
            <w:tcW w:w="3010" w:type="dxa"/>
          </w:tcPr>
          <w:p w14:paraId="33311C9F" w14:textId="77777777" w:rsidR="00C07E11" w:rsidRPr="003C451F" w:rsidRDefault="00C07E11" w:rsidP="00C07E11">
            <w:pPr>
              <w:rPr>
                <w:sz w:val="20"/>
                <w:szCs w:val="20"/>
              </w:rPr>
            </w:pPr>
            <w:r w:rsidRPr="004671E3">
              <w:rPr>
                <w:sz w:val="20"/>
                <w:szCs w:val="20"/>
              </w:rPr>
              <w:t>Manor Farm Medical Centre</w:t>
            </w:r>
          </w:p>
        </w:tc>
        <w:tc>
          <w:tcPr>
            <w:tcW w:w="3005" w:type="dxa"/>
          </w:tcPr>
          <w:p w14:paraId="7E23C96A" w14:textId="77777777" w:rsidR="00C07E11" w:rsidRPr="003C451F" w:rsidRDefault="00C07E11" w:rsidP="00C07E11">
            <w:pPr>
              <w:rPr>
                <w:sz w:val="20"/>
                <w:szCs w:val="20"/>
              </w:rPr>
            </w:pPr>
            <w:r w:rsidRPr="008F2E5E">
              <w:rPr>
                <w:sz w:val="20"/>
                <w:szCs w:val="20"/>
              </w:rPr>
              <w:t>The Fakenham Medical Practice</w:t>
            </w:r>
          </w:p>
        </w:tc>
        <w:tc>
          <w:tcPr>
            <w:tcW w:w="3199" w:type="dxa"/>
          </w:tcPr>
          <w:p w14:paraId="3DF2D68D" w14:textId="03D7AE64" w:rsidR="00C07E11" w:rsidRPr="003C451F" w:rsidRDefault="00C07E11" w:rsidP="00C07E11">
            <w:pPr>
              <w:rPr>
                <w:sz w:val="20"/>
                <w:szCs w:val="20"/>
              </w:rPr>
            </w:pPr>
            <w:r w:rsidRPr="003F11E1">
              <w:t>Plowright Medical Centre</w:t>
            </w:r>
          </w:p>
        </w:tc>
      </w:tr>
      <w:tr w:rsidR="00492CDB" w:rsidRPr="003C451F" w14:paraId="152D8B05" w14:textId="77777777" w:rsidTr="000F5AB6">
        <w:tc>
          <w:tcPr>
            <w:tcW w:w="3010" w:type="dxa"/>
          </w:tcPr>
          <w:p w14:paraId="7BC1B139" w14:textId="0F3B08EC" w:rsidR="00492CDB" w:rsidRPr="004671E3" w:rsidRDefault="00492CDB" w:rsidP="00C07E11">
            <w:pPr>
              <w:rPr>
                <w:sz w:val="20"/>
                <w:szCs w:val="20"/>
              </w:rPr>
            </w:pPr>
            <w:r>
              <w:rPr>
                <w:sz w:val="20"/>
                <w:szCs w:val="20"/>
              </w:rPr>
              <w:t>Grimston Medical Centre</w:t>
            </w:r>
            <w:bookmarkStart w:id="2" w:name="_GoBack"/>
            <w:bookmarkEnd w:id="2"/>
          </w:p>
        </w:tc>
        <w:tc>
          <w:tcPr>
            <w:tcW w:w="3005" w:type="dxa"/>
          </w:tcPr>
          <w:p w14:paraId="50B8D716" w14:textId="77777777" w:rsidR="00492CDB" w:rsidRPr="008F2E5E" w:rsidRDefault="00492CDB" w:rsidP="00C07E11">
            <w:pPr>
              <w:rPr>
                <w:sz w:val="20"/>
                <w:szCs w:val="20"/>
              </w:rPr>
            </w:pPr>
          </w:p>
        </w:tc>
        <w:tc>
          <w:tcPr>
            <w:tcW w:w="3199" w:type="dxa"/>
          </w:tcPr>
          <w:p w14:paraId="5E2038BD" w14:textId="77777777" w:rsidR="00492CDB" w:rsidRPr="003F11E1" w:rsidRDefault="00492CDB" w:rsidP="00C07E11"/>
        </w:tc>
      </w:tr>
    </w:tbl>
    <w:p w14:paraId="2C94934C" w14:textId="77777777" w:rsidR="00D73835" w:rsidRDefault="00D73835" w:rsidP="00A654D9">
      <w:pPr>
        <w:pStyle w:val="Heading1"/>
        <w:numPr>
          <w:ilvl w:val="0"/>
          <w:numId w:val="0"/>
        </w:numPr>
        <w:ind w:left="360" w:hanging="360"/>
      </w:pPr>
    </w:p>
    <w:p w14:paraId="2159C326" w14:textId="77777777" w:rsidR="008C5A53" w:rsidRDefault="008C5A53" w:rsidP="008C5A53">
      <w:pPr>
        <w:pStyle w:val="Heading1"/>
      </w:pPr>
      <w:bookmarkStart w:id="3" w:name="_Toc8137279"/>
      <w:bookmarkStart w:id="4" w:name="_Toc8195964"/>
      <w:bookmarkEnd w:id="1"/>
      <w:r>
        <w:t>Definitions</w:t>
      </w:r>
      <w:bookmarkEnd w:id="3"/>
      <w:bookmarkEnd w:id="4"/>
    </w:p>
    <w:p w14:paraId="0BA058C2" w14:textId="77777777" w:rsidR="008C5A53" w:rsidRPr="005E6604" w:rsidRDefault="008C5A53" w:rsidP="008C5A53">
      <w:pPr>
        <w:ind w:left="4320" w:hanging="4320"/>
      </w:pPr>
      <w:r w:rsidRPr="000818B6">
        <w:rPr>
          <w:b/>
        </w:rPr>
        <w:t>Personal Confidential Information</w:t>
      </w:r>
      <w:r>
        <w:t xml:space="preserve"> </w:t>
      </w:r>
      <w:r>
        <w:tab/>
        <w:t>This term is intended to cover information captured by the Data Protection Act 2018 / GDPR (identifiable information about the living), information covered by the Common Law Duty of Confidence / Tort of Misuse of Private Information and finally, information covered by Article 8 European Convention for Human Rights.</w:t>
      </w:r>
    </w:p>
    <w:p w14:paraId="2179B6B0" w14:textId="77777777" w:rsidR="008C5A53" w:rsidRDefault="008C5A53" w:rsidP="008C5A53">
      <w:pPr>
        <w:pStyle w:val="Heading1"/>
      </w:pPr>
      <w:bookmarkStart w:id="5" w:name="_Toc8137280"/>
      <w:bookmarkStart w:id="6" w:name="_Toc8195965"/>
      <w:r w:rsidRPr="00B94E5A">
        <w:t>Introduction</w:t>
      </w:r>
      <w:bookmarkEnd w:id="5"/>
      <w:bookmarkEnd w:id="6"/>
    </w:p>
    <w:p w14:paraId="556237DB" w14:textId="77777777" w:rsidR="008C5A53" w:rsidRDefault="008C5A53" w:rsidP="008C5A53">
      <w:r>
        <w:t>This protocol supports staff to deal with incidents involving Personal Confidential Information to ensure that they are appropriately controlled, reported and that lessons are effectively fed back into the risk management cycle.</w:t>
      </w:r>
    </w:p>
    <w:p w14:paraId="3405B60F" w14:textId="77777777" w:rsidR="008C5A53" w:rsidRDefault="008C5A53" w:rsidP="008C5A53">
      <w:pPr>
        <w:pStyle w:val="Heading1"/>
      </w:pPr>
      <w:bookmarkStart w:id="7" w:name="_Toc8137281"/>
      <w:bookmarkStart w:id="8" w:name="_Toc8195966"/>
      <w:r>
        <w:t>Statutory Mandatory Framework</w:t>
      </w:r>
      <w:bookmarkEnd w:id="7"/>
      <w:bookmarkEnd w:id="8"/>
    </w:p>
    <w:p w14:paraId="5A262DB2" w14:textId="77777777" w:rsidR="008C5A53" w:rsidRPr="00D8568D" w:rsidRDefault="008C5A53" w:rsidP="008C5A53">
      <w:pPr>
        <w:rPr>
          <w:lang w:val="en-US"/>
        </w:rPr>
      </w:pPr>
      <w:r w:rsidRPr="00D8568D">
        <w:rPr>
          <w:lang w:val="en-US"/>
        </w:rPr>
        <w:t>It is essential that all Information Governance Serious Incidents Requiring Investigation (IG SIRIs) including IG Cyber SIRIS which occur in Health, Public Health and Adult Social Care services are reported appropriately and handled effectively.</w:t>
      </w:r>
    </w:p>
    <w:p w14:paraId="05B3F41D" w14:textId="77777777" w:rsidR="008C5A53" w:rsidRPr="00D8568D" w:rsidRDefault="008C5A53" w:rsidP="008C5A53">
      <w:pPr>
        <w:rPr>
          <w:lang w:val="en-US"/>
        </w:rPr>
      </w:pPr>
      <w:r w:rsidRPr="00D8568D">
        <w:rPr>
          <w:lang w:val="en-US"/>
        </w:rPr>
        <w:t xml:space="preserve">All Organisations processing Health, Public Health and Adult Social Care Personal Confidential Information are required to use the IG Toolkit Incident Reporting Tool to report level 2 IG SIRIs to the DH, ICO and other regulators. </w:t>
      </w:r>
    </w:p>
    <w:p w14:paraId="63A8A5F8" w14:textId="77777777" w:rsidR="008C5A53" w:rsidRPr="00D8568D" w:rsidRDefault="008C5A53" w:rsidP="008C5A53">
      <w:pPr>
        <w:rPr>
          <w:lang w:val="en-US"/>
        </w:rPr>
      </w:pPr>
      <w:r w:rsidRPr="00D8568D">
        <w:rPr>
          <w:lang w:val="en-US"/>
        </w:rPr>
        <w:t xml:space="preserve">All Organisations processing Health, Public Health and Adult Social Care personal data are expected to use the IG Toolkit Cyber SIRI extended functionality to contribute to health and social response to the UK’s Cyber Security Strategy. </w:t>
      </w:r>
    </w:p>
    <w:p w14:paraId="57F40617" w14:textId="77777777" w:rsidR="008C5A53" w:rsidRDefault="008C5A53" w:rsidP="008C5A53">
      <w:pPr>
        <w:rPr>
          <w:lang w:val="en-US"/>
        </w:rPr>
      </w:pPr>
      <w:r w:rsidRPr="00D8568D">
        <w:rPr>
          <w:lang w:val="en-US"/>
        </w:rPr>
        <w:t xml:space="preserve">Level 2 Cyber Incidents will be notified to the Department of Health and </w:t>
      </w:r>
      <w:r>
        <w:rPr>
          <w:lang w:val="en-US"/>
        </w:rPr>
        <w:t>NHS Digital / Information Commissioners Office</w:t>
      </w:r>
      <w:r w:rsidRPr="00D8568D">
        <w:rPr>
          <w:lang w:val="en-US"/>
        </w:rPr>
        <w:t>.</w:t>
      </w:r>
    </w:p>
    <w:p w14:paraId="479A88E1" w14:textId="77777777" w:rsidR="008C5A53" w:rsidRDefault="008C5A53" w:rsidP="008C5A53">
      <w:pPr>
        <w:pStyle w:val="Heading1"/>
        <w:rPr>
          <w:rFonts w:eastAsia="Verdana"/>
          <w:lang w:val="en-US"/>
        </w:rPr>
      </w:pPr>
      <w:bookmarkStart w:id="9" w:name="_Toc8137282"/>
      <w:bookmarkStart w:id="10" w:name="_Toc8195967"/>
      <w:r>
        <w:rPr>
          <w:lang w:val="en-US"/>
        </w:rPr>
        <w:t>Information Incident Reporting</w:t>
      </w:r>
      <w:bookmarkEnd w:id="9"/>
      <w:bookmarkEnd w:id="10"/>
    </w:p>
    <w:p w14:paraId="0E82087E" w14:textId="77777777" w:rsidR="008C5A53" w:rsidRDefault="008C5A53" w:rsidP="008C5A53">
      <w:pPr>
        <w:rPr>
          <w:lang w:val="en-US"/>
        </w:rPr>
      </w:pPr>
      <w:r>
        <w:rPr>
          <w:lang w:val="en-US"/>
        </w:rPr>
        <w:t>[</w:t>
      </w:r>
      <w:r w:rsidRPr="00D8568D">
        <w:rPr>
          <w:highlight w:val="green"/>
          <w:lang w:val="en-US"/>
        </w:rPr>
        <w:t>insert practice name</w:t>
      </w:r>
      <w:r>
        <w:rPr>
          <w:lang w:val="en-US"/>
        </w:rPr>
        <w:t>]</w:t>
      </w:r>
      <w:r w:rsidRPr="0086638F">
        <w:rPr>
          <w:lang w:val="en-US"/>
        </w:rPr>
        <w:t xml:space="preserve"> is committed to compliance with the</w:t>
      </w:r>
      <w:r>
        <w:rPr>
          <w:lang w:val="en-US"/>
        </w:rPr>
        <w:t xml:space="preserve"> above</w:t>
      </w:r>
      <w:r w:rsidRPr="0086638F">
        <w:rPr>
          <w:lang w:val="en-US"/>
        </w:rPr>
        <w:t xml:space="preserve"> requirements. </w:t>
      </w:r>
    </w:p>
    <w:p w14:paraId="2D8C7AB4" w14:textId="77777777" w:rsidR="008C5A53" w:rsidRDefault="008C5A53" w:rsidP="008C5A53">
      <w:pPr>
        <w:rPr>
          <w:lang w:val="en-US"/>
        </w:rPr>
      </w:pPr>
      <w:r w:rsidRPr="0086638F">
        <w:rPr>
          <w:lang w:val="en-US"/>
        </w:rPr>
        <w:lastRenderedPageBreak/>
        <w:t xml:space="preserve">Where an incident of this type occurs, staff are required to complete an Incident Record Form (Appendix </w:t>
      </w:r>
      <w:r>
        <w:rPr>
          <w:lang w:val="en-US"/>
        </w:rPr>
        <w:t>A</w:t>
      </w:r>
      <w:r w:rsidRPr="0086638F">
        <w:rPr>
          <w:lang w:val="en-US"/>
        </w:rPr>
        <w:t>) in the first instance</w:t>
      </w:r>
      <w:r>
        <w:rPr>
          <w:lang w:val="en-US"/>
        </w:rPr>
        <w:t>.</w:t>
      </w:r>
    </w:p>
    <w:p w14:paraId="014C1653" w14:textId="77777777" w:rsidR="008C5A53" w:rsidRPr="0086638F" w:rsidRDefault="008C5A53" w:rsidP="008C5A53">
      <w:pPr>
        <w:rPr>
          <w:lang w:val="en-US"/>
        </w:rPr>
      </w:pPr>
      <w:r>
        <w:rPr>
          <w:lang w:val="en-US"/>
        </w:rPr>
        <w:t>T</w:t>
      </w:r>
      <w:r w:rsidRPr="0086638F">
        <w:rPr>
          <w:lang w:val="en-US"/>
        </w:rPr>
        <w:t xml:space="preserve">his </w:t>
      </w:r>
      <w:r>
        <w:rPr>
          <w:lang w:val="en-US"/>
        </w:rPr>
        <w:t>must</w:t>
      </w:r>
      <w:r w:rsidRPr="0086638F">
        <w:rPr>
          <w:lang w:val="en-US"/>
        </w:rPr>
        <w:t xml:space="preserve"> be escalated </w:t>
      </w:r>
      <w:r>
        <w:rPr>
          <w:lang w:val="en-US"/>
        </w:rPr>
        <w:t>to the DPO for review.</w:t>
      </w:r>
    </w:p>
    <w:p w14:paraId="5F0113D7" w14:textId="77777777" w:rsidR="008C5A53" w:rsidRDefault="008C5A53" w:rsidP="008C5A53">
      <w:pPr>
        <w:rPr>
          <w:lang w:val="en-US"/>
        </w:rPr>
      </w:pPr>
      <w:r w:rsidRPr="0086638F">
        <w:rPr>
          <w:lang w:val="en-US"/>
        </w:rPr>
        <w:t xml:space="preserve">The IG Lead </w:t>
      </w:r>
      <w:r>
        <w:rPr>
          <w:lang w:val="en-US"/>
        </w:rPr>
        <w:t xml:space="preserve">or Data Protection Officer </w:t>
      </w:r>
      <w:r w:rsidRPr="0086638F">
        <w:rPr>
          <w:lang w:val="en-US"/>
        </w:rPr>
        <w:t>will then investigate and grade the incident</w:t>
      </w:r>
      <w:r>
        <w:rPr>
          <w:lang w:val="en-US"/>
        </w:rPr>
        <w:t xml:space="preserve"> with in line with the NHS Digital Checklist</w:t>
      </w:r>
      <w:r>
        <w:rPr>
          <w:rStyle w:val="FootnoteReference"/>
          <w:lang w:val="en-US"/>
        </w:rPr>
        <w:footnoteReference w:id="1"/>
      </w:r>
      <w:r>
        <w:rPr>
          <w:lang w:val="en-US"/>
        </w:rPr>
        <w:t xml:space="preserve"> </w:t>
      </w:r>
      <w:r w:rsidRPr="0086638F">
        <w:rPr>
          <w:lang w:val="en-US"/>
        </w:rPr>
        <w:t xml:space="preserve">and grade the incident. </w:t>
      </w:r>
    </w:p>
    <w:p w14:paraId="476306F5" w14:textId="77777777" w:rsidR="008C5A53" w:rsidRPr="0086638F" w:rsidRDefault="008C5A53" w:rsidP="008C5A53">
      <w:pPr>
        <w:rPr>
          <w:lang w:val="en-US"/>
        </w:rPr>
      </w:pPr>
      <w:r>
        <w:rPr>
          <w:lang w:val="en-US"/>
        </w:rPr>
        <w:t>Incidents must</w:t>
      </w:r>
      <w:r w:rsidRPr="0086638F">
        <w:rPr>
          <w:lang w:val="en-US"/>
        </w:rPr>
        <w:t xml:space="preserve"> be reported as soon as possible (usually within </w:t>
      </w:r>
      <w:r>
        <w:rPr>
          <w:lang w:val="en-US"/>
        </w:rPr>
        <w:t>72</w:t>
      </w:r>
      <w:r w:rsidRPr="0086638F">
        <w:rPr>
          <w:lang w:val="en-US"/>
        </w:rPr>
        <w:t xml:space="preserve"> hours of a breach being notified/identified locally) and </w:t>
      </w:r>
      <w:r>
        <w:rPr>
          <w:lang w:val="en-US"/>
        </w:rPr>
        <w:t xml:space="preserve">so it is important to contact the DPO as soon as possible </w:t>
      </w:r>
      <w:r w:rsidRPr="0086638F">
        <w:rPr>
          <w:lang w:val="en-US"/>
        </w:rPr>
        <w:t>with as much information as can be ascertained at the time.</w:t>
      </w:r>
    </w:p>
    <w:p w14:paraId="3D0EC0DE" w14:textId="77777777" w:rsidR="008C5A53" w:rsidRDefault="008C5A53" w:rsidP="008C5A53">
      <w:pPr>
        <w:rPr>
          <w:lang w:val="en-US"/>
        </w:rPr>
      </w:pPr>
      <w:r>
        <w:rPr>
          <w:lang w:val="en-US"/>
        </w:rPr>
        <w:t>A</w:t>
      </w:r>
      <w:r w:rsidRPr="0086638F">
        <w:rPr>
          <w:lang w:val="en-US"/>
        </w:rPr>
        <w:t xml:space="preserve">ll incident data, trends and lessons learned will be fed into the </w:t>
      </w:r>
      <w:r>
        <w:rPr>
          <w:lang w:val="en-US"/>
        </w:rPr>
        <w:t>[</w:t>
      </w:r>
      <w:r w:rsidRPr="00D8568D">
        <w:rPr>
          <w:highlight w:val="green"/>
          <w:lang w:val="en-US"/>
        </w:rPr>
        <w:t>insert practice name</w:t>
      </w:r>
      <w:r>
        <w:rPr>
          <w:lang w:val="en-US"/>
        </w:rPr>
        <w:t>]</w:t>
      </w:r>
      <w:r w:rsidRPr="0086638F">
        <w:rPr>
          <w:lang w:val="en-US"/>
        </w:rPr>
        <w:t xml:space="preserve"> Information Risk Management process and suitable mitigations implemented such as additional staff training or process improvement.</w:t>
      </w:r>
    </w:p>
    <w:p w14:paraId="7A09D2A5" w14:textId="77777777" w:rsidR="008C5A53" w:rsidRDefault="008C5A53" w:rsidP="008C5A53">
      <w:pPr>
        <w:pStyle w:val="Heading1"/>
        <w:rPr>
          <w:lang w:val="en-US"/>
        </w:rPr>
      </w:pPr>
      <w:bookmarkStart w:id="11" w:name="_Toc8137283"/>
      <w:bookmarkStart w:id="12" w:name="_Toc8195968"/>
      <w:r>
        <w:rPr>
          <w:lang w:val="en-US"/>
        </w:rPr>
        <w:t>Unauthorized Access to Personal Data</w:t>
      </w:r>
      <w:bookmarkEnd w:id="11"/>
      <w:bookmarkEnd w:id="12"/>
    </w:p>
    <w:p w14:paraId="65E30783" w14:textId="77777777" w:rsidR="008C5A53" w:rsidRDefault="008C5A53" w:rsidP="008C5A53">
      <w:pPr>
        <w:rPr>
          <w:lang w:val="en-US"/>
        </w:rPr>
      </w:pPr>
      <w:r>
        <w:rPr>
          <w:lang w:val="en-US"/>
        </w:rPr>
        <w:t>Where it is discovered that a staff member has accessed personal data inappropriately, for example accessing patients records without a genuine business need or accessing their own records or those of family, friends or colleagues without the permission of the organization. The information must  be passed to the DPO immediately and a full audit performed of staff members’ access to clinical system and shared drives (where available).</w:t>
      </w:r>
    </w:p>
    <w:p w14:paraId="51A42B4B" w14:textId="77777777" w:rsidR="008C5A53" w:rsidRDefault="008C5A53" w:rsidP="008C5A53">
      <w:pPr>
        <w:rPr>
          <w:lang w:val="en-US"/>
        </w:rPr>
      </w:pPr>
      <w:r>
        <w:rPr>
          <w:lang w:val="en-US"/>
        </w:rPr>
        <w:t>This audit results must be passed to the DPO for review and staff member should be interviewed to determine the circumstances of the potentially inappropriate access. Staff members’ access should be limited or monitored whilst investigation is ongoing.</w:t>
      </w:r>
    </w:p>
    <w:p w14:paraId="221DBC02" w14:textId="77777777" w:rsidR="008C5A53" w:rsidRDefault="008C5A53" w:rsidP="008C5A53">
      <w:pPr>
        <w:pStyle w:val="Heading1"/>
      </w:pPr>
      <w:bookmarkStart w:id="13" w:name="_Toc8137284"/>
      <w:bookmarkStart w:id="14" w:name="_Toc8195969"/>
      <w:r w:rsidRPr="00E2366C">
        <w:t>Incident Communication</w:t>
      </w:r>
      <w:bookmarkEnd w:id="13"/>
      <w:bookmarkEnd w:id="14"/>
    </w:p>
    <w:p w14:paraId="69C25172" w14:textId="77777777" w:rsidR="008C5A53" w:rsidRDefault="008C5A53" w:rsidP="008C5A53">
      <w:r>
        <w:t>During investigation, the DPO will determine whether there needs to be communication with the affected data subjects based on whether the incident mi</w:t>
      </w:r>
      <w:r w:rsidRPr="00387A63">
        <w:t>ght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person concerned</w:t>
      </w:r>
      <w:r>
        <w:t>.</w:t>
      </w:r>
    </w:p>
    <w:p w14:paraId="5EBB6F82" w14:textId="77777777" w:rsidR="008C5A53" w:rsidRDefault="008C5A53" w:rsidP="008C5A53">
      <w:r>
        <w:lastRenderedPageBreak/>
        <w:t>The following methods have been identified as possible approaches;</w:t>
      </w:r>
    </w:p>
    <w:p w14:paraId="57B1BA0C" w14:textId="77777777" w:rsidR="008C5A53" w:rsidRDefault="008C5A53" w:rsidP="008C5A53">
      <w:r>
        <w:t>1 – 10 data subjects affected</w:t>
      </w:r>
      <w:r>
        <w:tab/>
      </w:r>
      <w:r>
        <w:tab/>
        <w:t>direct postal contact</w:t>
      </w:r>
    </w:p>
    <w:p w14:paraId="583B46CF" w14:textId="77777777" w:rsidR="008C5A53" w:rsidRDefault="008C5A53" w:rsidP="008C5A53">
      <w:r>
        <w:t>10 – 50 data subjects affected</w:t>
      </w:r>
      <w:r>
        <w:tab/>
      </w:r>
      <w:r>
        <w:tab/>
        <w:t>direct email contact</w:t>
      </w:r>
    </w:p>
    <w:p w14:paraId="751854FA" w14:textId="77777777" w:rsidR="008C5A53" w:rsidRDefault="008C5A53" w:rsidP="008C5A53">
      <w:r>
        <w:t>50+ data subjects affected</w:t>
      </w:r>
      <w:r>
        <w:tab/>
      </w:r>
      <w:r>
        <w:tab/>
        <w:t>website alert, clinical system generated texts, in situ posters</w:t>
      </w:r>
    </w:p>
    <w:p w14:paraId="4180FC99" w14:textId="77777777" w:rsidR="008C5A53" w:rsidRDefault="008C5A53" w:rsidP="008C5A53">
      <w:r>
        <w:t xml:space="preserve">This approach reflects that breaches affecting a greater volume of data subjects may cause concern amongst patient population or be difficult to arrange direct contact for. It is therefore necessary to ensure proactive communication and an opportunity for patients to ascertain if their information was involved and make enquiries or complaints. </w:t>
      </w:r>
    </w:p>
    <w:p w14:paraId="0C674424" w14:textId="77777777" w:rsidR="008C5A53" w:rsidRDefault="008C5A53" w:rsidP="008C5A53">
      <w:pPr>
        <w:pStyle w:val="ListParagraph"/>
        <w:numPr>
          <w:ilvl w:val="0"/>
          <w:numId w:val="42"/>
        </w:numPr>
      </w:pPr>
      <w:r>
        <w:t>When notifying patients, the following information must be included;</w:t>
      </w:r>
    </w:p>
    <w:p w14:paraId="70ADC249" w14:textId="77777777" w:rsidR="008C5A53" w:rsidRDefault="008C5A53" w:rsidP="008C5A53">
      <w:pPr>
        <w:pStyle w:val="ListParagraph"/>
        <w:numPr>
          <w:ilvl w:val="0"/>
          <w:numId w:val="42"/>
        </w:numPr>
      </w:pPr>
      <w:r>
        <w:t>Name and contact details of DPO or other point of contact where more information can be obtained</w:t>
      </w:r>
    </w:p>
    <w:p w14:paraId="550366F9" w14:textId="77777777" w:rsidR="008C5A53" w:rsidRDefault="008C5A53" w:rsidP="008C5A53">
      <w:pPr>
        <w:pStyle w:val="ListParagraph"/>
        <w:numPr>
          <w:ilvl w:val="0"/>
          <w:numId w:val="42"/>
        </w:numPr>
      </w:pPr>
      <w:r>
        <w:t>Nature of the breach and the contents of the information</w:t>
      </w:r>
    </w:p>
    <w:p w14:paraId="7E92536B" w14:textId="77777777" w:rsidR="008C5A53" w:rsidRPr="00E2366C" w:rsidRDefault="008C5A53" w:rsidP="008C5A53">
      <w:pPr>
        <w:pStyle w:val="ListParagraph"/>
        <w:numPr>
          <w:ilvl w:val="0"/>
          <w:numId w:val="42"/>
        </w:numPr>
      </w:pPr>
      <w:r>
        <w:t>A description of measures taken / being taken to address the breach.</w:t>
      </w:r>
    </w:p>
    <w:p w14:paraId="4E971E77" w14:textId="77777777" w:rsidR="008C5A53" w:rsidRDefault="008C5A53" w:rsidP="008C5A53">
      <w:pPr>
        <w:pStyle w:val="ListParagraph"/>
        <w:numPr>
          <w:ilvl w:val="0"/>
          <w:numId w:val="42"/>
        </w:numPr>
      </w:pPr>
      <w:r>
        <w:t xml:space="preserve">A description of the likely consequences </w:t>
      </w:r>
    </w:p>
    <w:p w14:paraId="2B911E7D" w14:textId="77777777" w:rsidR="008C5A53" w:rsidRDefault="008C5A53" w:rsidP="008C5A53">
      <w:pPr>
        <w:pStyle w:val="Heading1"/>
      </w:pPr>
      <w:bookmarkStart w:id="15" w:name="_Toc8195970"/>
      <w:bookmarkStart w:id="16" w:name="_Toc8137285"/>
      <w:bookmarkStart w:id="17" w:name="_Toc8195971"/>
      <w:bookmarkEnd w:id="15"/>
      <w:r>
        <w:t>Handing Over Investigation – Annual Leave / Sickness / Days Off</w:t>
      </w:r>
      <w:bookmarkEnd w:id="16"/>
      <w:bookmarkEnd w:id="17"/>
    </w:p>
    <w:p w14:paraId="794B6451" w14:textId="77777777" w:rsidR="008C5A53" w:rsidRPr="00A22736" w:rsidRDefault="008C5A53" w:rsidP="00A22736">
      <w:r>
        <w:t xml:space="preserve">When an incident arises the primary investigator within the organisation must ensure they document their investigation and findings in a shared space for those who have need to view and / or continue the investigation in the event of expected or unexpected absence. The ICO can issue fines for incidents reported outside of the legal 72 hour time frame unless they are satisfied with the reasons behind the delay. Furthermore, your DPO will be continuing the investigation and must be able to contact any member of staff for further details when necessary. </w:t>
      </w:r>
    </w:p>
    <w:p w14:paraId="5C547F7F" w14:textId="77777777" w:rsidR="008C5A53" w:rsidRDefault="008C5A53" w:rsidP="008C5A53">
      <w:pPr>
        <w:pStyle w:val="Heading1"/>
      </w:pPr>
      <w:bookmarkStart w:id="18" w:name="_Toc8137286"/>
      <w:bookmarkStart w:id="19" w:name="_Toc8195972"/>
      <w:r>
        <w:t>Accountable Parties</w:t>
      </w:r>
      <w:bookmarkEnd w:id="18"/>
      <w:bookmarkEnd w:id="19"/>
    </w:p>
    <w:p w14:paraId="30ABFF95" w14:textId="77777777" w:rsidR="008C5A53" w:rsidRDefault="008C5A53" w:rsidP="008C5A53">
      <w:pPr>
        <w:spacing w:after="120"/>
        <w:ind w:right="-694"/>
        <w:jc w:val="both"/>
        <w:rPr>
          <w:rFonts w:cs="Calibri"/>
        </w:rPr>
      </w:pPr>
      <w:r>
        <w:rPr>
          <w:rFonts w:cs="Calibri"/>
        </w:rPr>
        <w:t>See Information Governance Policy for key roles.</w:t>
      </w:r>
    </w:p>
    <w:p w14:paraId="5178C5CE" w14:textId="77777777" w:rsidR="008C5A53" w:rsidRDefault="008C5A53" w:rsidP="008C5A53">
      <w:r w:rsidRPr="00482CBD">
        <w:t xml:space="preserve">All staff, whether management or administrative, who create, receive and use </w:t>
      </w:r>
      <w:r>
        <w:t>Personal Confidential Information</w:t>
      </w:r>
      <w:r w:rsidRPr="00482CBD">
        <w:t xml:space="preserve"> have responsibilities</w:t>
      </w:r>
      <w:r>
        <w:t xml:space="preserve"> to ensure effective reporting and management of information risk for [</w:t>
      </w:r>
      <w:r w:rsidRPr="00D8568D">
        <w:rPr>
          <w:highlight w:val="green"/>
        </w:rPr>
        <w:t>insert practice name</w:t>
      </w:r>
      <w:r>
        <w:t>]</w:t>
      </w:r>
      <w:r w:rsidRPr="00482CBD">
        <w:t>.</w:t>
      </w:r>
      <w:r>
        <w:t xml:space="preserve"> Employees have a contractual and legal obligation to read and comply with all company policies and to attend mandatory training to support the appropriate management of information.</w:t>
      </w:r>
    </w:p>
    <w:p w14:paraId="21493F0A" w14:textId="77777777" w:rsidR="008C5A53" w:rsidRDefault="008C5A53" w:rsidP="008C5A53">
      <w:pPr>
        <w:pStyle w:val="Heading1"/>
      </w:pPr>
      <w:bookmarkStart w:id="20" w:name="_Toc8137287"/>
      <w:bookmarkStart w:id="21" w:name="_Toc8195973"/>
      <w:bookmarkStart w:id="22" w:name="_Toc503693199"/>
      <w:r>
        <w:lastRenderedPageBreak/>
        <w:t>What is an Information Incident?</w:t>
      </w:r>
      <w:bookmarkEnd w:id="20"/>
      <w:bookmarkEnd w:id="21"/>
    </w:p>
    <w:p w14:paraId="120415E3" w14:textId="77777777" w:rsidR="008C5A53" w:rsidRPr="0086638F" w:rsidRDefault="008C5A53" w:rsidP="008C5A53">
      <w:r>
        <w:t>Examples of types of information incidents include;</w:t>
      </w:r>
    </w:p>
    <w:p w14:paraId="41C8623B" w14:textId="77777777" w:rsidR="008C5A53" w:rsidRDefault="008C5A53" w:rsidP="008C5A53">
      <w:pPr>
        <w:pStyle w:val="ListParagraph"/>
        <w:numPr>
          <w:ilvl w:val="0"/>
          <w:numId w:val="2"/>
        </w:numPr>
      </w:pPr>
      <w:r>
        <w:t>Corruption or inability to recover electronic data</w:t>
      </w:r>
    </w:p>
    <w:p w14:paraId="3F6D5730" w14:textId="77777777" w:rsidR="008C5A53" w:rsidRDefault="008C5A53" w:rsidP="008C5A53">
      <w:pPr>
        <w:pStyle w:val="ListParagraph"/>
        <w:numPr>
          <w:ilvl w:val="0"/>
          <w:numId w:val="2"/>
        </w:numPr>
      </w:pPr>
      <w:r>
        <w:t>Data disclosed in error</w:t>
      </w:r>
    </w:p>
    <w:p w14:paraId="60B69989" w14:textId="77777777" w:rsidR="008C5A53" w:rsidRDefault="008C5A53" w:rsidP="008C5A53">
      <w:pPr>
        <w:pStyle w:val="ListParagraph"/>
        <w:numPr>
          <w:ilvl w:val="0"/>
          <w:numId w:val="2"/>
        </w:numPr>
      </w:pPr>
      <w:r>
        <w:t>Data lost in transit</w:t>
      </w:r>
    </w:p>
    <w:p w14:paraId="582D1973" w14:textId="77777777" w:rsidR="008C5A53" w:rsidRDefault="008C5A53" w:rsidP="008C5A53">
      <w:pPr>
        <w:pStyle w:val="ListParagraph"/>
        <w:numPr>
          <w:ilvl w:val="0"/>
          <w:numId w:val="2"/>
        </w:numPr>
      </w:pPr>
      <w:r>
        <w:t>Lost or stolen hardware</w:t>
      </w:r>
    </w:p>
    <w:p w14:paraId="55363435" w14:textId="77777777" w:rsidR="008C5A53" w:rsidRDefault="008C5A53" w:rsidP="008C5A53">
      <w:pPr>
        <w:pStyle w:val="ListParagraph"/>
        <w:numPr>
          <w:ilvl w:val="0"/>
          <w:numId w:val="2"/>
        </w:numPr>
      </w:pPr>
      <w:r>
        <w:t>Lost or stolen paperwork</w:t>
      </w:r>
    </w:p>
    <w:p w14:paraId="1B7DB085" w14:textId="77777777" w:rsidR="008C5A53" w:rsidRDefault="008C5A53" w:rsidP="008C5A53">
      <w:pPr>
        <w:pStyle w:val="ListParagraph"/>
        <w:numPr>
          <w:ilvl w:val="0"/>
          <w:numId w:val="2"/>
        </w:numPr>
      </w:pPr>
      <w:r>
        <w:t>Non-secure disposal – hardware or paperwork</w:t>
      </w:r>
    </w:p>
    <w:p w14:paraId="3FE99AEF" w14:textId="77777777" w:rsidR="008C5A53" w:rsidRDefault="008C5A53" w:rsidP="008C5A53">
      <w:pPr>
        <w:pStyle w:val="ListParagraph"/>
        <w:numPr>
          <w:ilvl w:val="0"/>
          <w:numId w:val="2"/>
        </w:numPr>
      </w:pPr>
      <w:r>
        <w:t>Technical security failing – including hacking</w:t>
      </w:r>
    </w:p>
    <w:p w14:paraId="7FE99AA3" w14:textId="77777777" w:rsidR="008C5A53" w:rsidRDefault="008C5A53" w:rsidP="008C5A53">
      <w:pPr>
        <w:pStyle w:val="ListParagraph"/>
        <w:numPr>
          <w:ilvl w:val="0"/>
          <w:numId w:val="2"/>
        </w:numPr>
      </w:pPr>
      <w:r>
        <w:t>Unauthorised access / disclosure</w:t>
      </w:r>
    </w:p>
    <w:p w14:paraId="3FDE5AEC" w14:textId="77777777" w:rsidR="008C5A53" w:rsidRDefault="008C5A53" w:rsidP="008C5A53">
      <w:pPr>
        <w:pStyle w:val="ListParagraph"/>
        <w:numPr>
          <w:ilvl w:val="0"/>
          <w:numId w:val="2"/>
        </w:numPr>
      </w:pPr>
      <w:r>
        <w:t>Uploaded to website in error</w:t>
      </w:r>
    </w:p>
    <w:p w14:paraId="5052E560" w14:textId="77777777" w:rsidR="008C5A53" w:rsidRDefault="008C5A53" w:rsidP="008C5A53">
      <w:pPr>
        <w:pStyle w:val="ListParagraph"/>
        <w:numPr>
          <w:ilvl w:val="0"/>
          <w:numId w:val="2"/>
        </w:numPr>
      </w:pPr>
      <w:r>
        <w:t>Data quality issue</w:t>
      </w:r>
    </w:p>
    <w:p w14:paraId="17368552" w14:textId="77777777" w:rsidR="008C5A53" w:rsidRDefault="008C5A53" w:rsidP="008C5A53">
      <w:pPr>
        <w:pStyle w:val="Heading1"/>
      </w:pPr>
      <w:bookmarkStart w:id="23" w:name="_Toc8137288"/>
      <w:bookmarkStart w:id="24" w:name="_Toc8195974"/>
      <w:bookmarkEnd w:id="22"/>
      <w:r>
        <w:t>Associated Protocols</w:t>
      </w:r>
      <w:bookmarkEnd w:id="23"/>
      <w:bookmarkEnd w:id="24"/>
    </w:p>
    <w:p w14:paraId="21A54E6B" w14:textId="77777777" w:rsidR="008C5A53" w:rsidRDefault="008C5A53" w:rsidP="008C5A53">
      <w:r>
        <w:t>This protocol should be read in conjunction with;</w:t>
      </w:r>
    </w:p>
    <w:p w14:paraId="5DBE181D" w14:textId="77777777" w:rsidR="008C5A53" w:rsidRDefault="008C5A53" w:rsidP="008C5A53">
      <w:pPr>
        <w:pStyle w:val="ListParagraph"/>
        <w:numPr>
          <w:ilvl w:val="0"/>
          <w:numId w:val="2"/>
        </w:numPr>
      </w:pPr>
      <w:r>
        <w:t>Risk Management Policy</w:t>
      </w:r>
    </w:p>
    <w:p w14:paraId="60B0080B" w14:textId="77777777" w:rsidR="008C5A53" w:rsidRDefault="008C5A53" w:rsidP="008C5A53">
      <w:pPr>
        <w:pStyle w:val="ListParagraph"/>
        <w:numPr>
          <w:ilvl w:val="0"/>
          <w:numId w:val="2"/>
        </w:numPr>
      </w:pPr>
      <w:r>
        <w:t>Change Management Policy</w:t>
      </w:r>
    </w:p>
    <w:p w14:paraId="5C318355" w14:textId="77777777" w:rsidR="008C5A53" w:rsidRDefault="008C5A53" w:rsidP="008C5A53">
      <w:pPr>
        <w:pStyle w:val="ListParagraph"/>
        <w:numPr>
          <w:ilvl w:val="0"/>
          <w:numId w:val="2"/>
        </w:numPr>
      </w:pPr>
      <w:r>
        <w:t>Information Governance Policy</w:t>
      </w:r>
    </w:p>
    <w:p w14:paraId="72883EF3" w14:textId="77777777" w:rsidR="008C5A53" w:rsidRDefault="008C5A53" w:rsidP="008C5A53">
      <w:pPr>
        <w:pStyle w:val="ListParagraph"/>
        <w:numPr>
          <w:ilvl w:val="0"/>
          <w:numId w:val="2"/>
        </w:numPr>
      </w:pPr>
      <w:r>
        <w:t>Information Rights and Access Protocol</w:t>
      </w:r>
    </w:p>
    <w:p w14:paraId="6FE3DFC5" w14:textId="77777777" w:rsidR="008C5A53" w:rsidRDefault="008C5A53" w:rsidP="008C5A53">
      <w:pPr>
        <w:pStyle w:val="ListParagraph"/>
        <w:numPr>
          <w:ilvl w:val="0"/>
          <w:numId w:val="2"/>
        </w:numPr>
      </w:pPr>
      <w:r>
        <w:t>Information Sharing and Privacy Protocol</w:t>
      </w:r>
    </w:p>
    <w:p w14:paraId="140C6D33" w14:textId="77777777" w:rsidR="008C5A53" w:rsidRDefault="008C5A53" w:rsidP="008C5A53">
      <w:pPr>
        <w:pStyle w:val="ListParagraph"/>
        <w:numPr>
          <w:ilvl w:val="0"/>
          <w:numId w:val="2"/>
        </w:numPr>
      </w:pPr>
      <w:r>
        <w:t>Information Lifecycle and Data Quality Protocol</w:t>
      </w:r>
    </w:p>
    <w:p w14:paraId="3BC5EEE8" w14:textId="77777777" w:rsidR="008C5A53" w:rsidRDefault="008C5A53" w:rsidP="008C5A53">
      <w:pPr>
        <w:pStyle w:val="ListParagraph"/>
        <w:numPr>
          <w:ilvl w:val="0"/>
          <w:numId w:val="2"/>
        </w:numPr>
      </w:pPr>
      <w:r>
        <w:t>Information / Cyber Security Protocol</w:t>
      </w:r>
    </w:p>
    <w:p w14:paraId="336B08A8" w14:textId="77777777" w:rsidR="008C5A53" w:rsidRDefault="008C5A53" w:rsidP="008C5A53">
      <w:pPr>
        <w:pStyle w:val="ListParagraph"/>
        <w:numPr>
          <w:ilvl w:val="0"/>
          <w:numId w:val="2"/>
        </w:numPr>
      </w:pPr>
      <w:r>
        <w:t>Information Risk and Audit Protocol</w:t>
      </w:r>
    </w:p>
    <w:p w14:paraId="2C37EEB9" w14:textId="77777777" w:rsidR="008C5A53" w:rsidRDefault="008C5A53" w:rsidP="008C5A53">
      <w:pPr>
        <w:pStyle w:val="ListParagraph"/>
        <w:numPr>
          <w:ilvl w:val="0"/>
          <w:numId w:val="2"/>
        </w:numPr>
      </w:pPr>
      <w:r>
        <w:t>Data Protection Impact Assessment Protocol</w:t>
      </w:r>
    </w:p>
    <w:p w14:paraId="78CDF2F0" w14:textId="77777777" w:rsidR="008C5A53" w:rsidRDefault="008C5A53" w:rsidP="008C5A53">
      <w:pPr>
        <w:pStyle w:val="ListParagraph"/>
        <w:numPr>
          <w:ilvl w:val="0"/>
          <w:numId w:val="2"/>
        </w:numPr>
      </w:pPr>
      <w:r>
        <w:t>Freedom of Information Protocol</w:t>
      </w:r>
    </w:p>
    <w:p w14:paraId="0FEDE930" w14:textId="77777777" w:rsidR="008C5A53" w:rsidRDefault="008C5A53" w:rsidP="008C5A53">
      <w:pPr>
        <w:pStyle w:val="Heading1"/>
      </w:pPr>
      <w:bookmarkStart w:id="25" w:name="_Toc8137289"/>
      <w:bookmarkStart w:id="26" w:name="_Toc8195975"/>
      <w:r>
        <w:t>Audit Schedule</w:t>
      </w:r>
      <w:bookmarkEnd w:id="25"/>
      <w:bookmarkEnd w:id="26"/>
    </w:p>
    <w:p w14:paraId="35177DA0" w14:textId="77777777" w:rsidR="008C5A53" w:rsidRPr="007F50FD" w:rsidRDefault="008C5A53" w:rsidP="008C5A53">
      <w:r>
        <w:t>Audits of this protocol will be fed into the Plan, Do, Check, Act cycle as referenced in the Information Risk and Audit Protocol.</w:t>
      </w:r>
    </w:p>
    <w:p w14:paraId="613B3CE3" w14:textId="77777777" w:rsidR="008C5A53" w:rsidRDefault="008C5A53" w:rsidP="008C5A53">
      <w:pPr>
        <w:pStyle w:val="Heading1"/>
      </w:pPr>
      <w:bookmarkStart w:id="27" w:name="_Toc8137290"/>
      <w:bookmarkStart w:id="28" w:name="_Toc8195976"/>
      <w:r>
        <w:t>Review</w:t>
      </w:r>
      <w:bookmarkEnd w:id="27"/>
      <w:bookmarkEnd w:id="28"/>
    </w:p>
    <w:p w14:paraId="389BC188" w14:textId="77777777" w:rsidR="008C5A53" w:rsidRDefault="008C5A53" w:rsidP="008C5A53">
      <w:r>
        <w:t>This protocol will be reviewed every year or sooner where necessary</w:t>
      </w:r>
    </w:p>
    <w:p w14:paraId="4A5C5BEB" w14:textId="77777777" w:rsidR="008C5A53" w:rsidRDefault="008C5A53" w:rsidP="008C5A53"/>
    <w:p w14:paraId="543F1438" w14:textId="77777777" w:rsidR="008C5A53" w:rsidRDefault="008C5A53" w:rsidP="008C5A53">
      <w:pPr>
        <w:pStyle w:val="Heading1"/>
        <w:numPr>
          <w:ilvl w:val="0"/>
          <w:numId w:val="0"/>
        </w:numPr>
        <w:ind w:left="360" w:hanging="360"/>
        <w:jc w:val="both"/>
      </w:pPr>
      <w:bookmarkStart w:id="29" w:name="_Toc8137291"/>
      <w:bookmarkStart w:id="30" w:name="_Toc8195977"/>
      <w:r>
        <w:t>Appendix A: Information Incident Form</w:t>
      </w:r>
      <w:bookmarkEnd w:id="29"/>
      <w:bookmarkEnd w:id="30"/>
    </w:p>
    <w:p w14:paraId="12F79DFC" w14:textId="77777777" w:rsidR="008C5A53" w:rsidRPr="00F84C48" w:rsidRDefault="008C5A53" w:rsidP="00A22736">
      <w:r>
        <w:t>NB: If you hover over the top left of the below table and click the cross that appears you can copy and paste the form into a new word document to fill in.</w:t>
      </w:r>
    </w:p>
    <w:p w14:paraId="407486C4" w14:textId="77777777" w:rsidR="008C5A53" w:rsidRPr="0086638F" w:rsidRDefault="008C5A53" w:rsidP="008C5A53">
      <w:pPr>
        <w:pStyle w:val="Heading2"/>
      </w:pPr>
      <w:bookmarkStart w:id="31" w:name="_Toc8137292"/>
      <w:bookmarkStart w:id="32" w:name="_Toc8195978"/>
      <w:r w:rsidRPr="0086638F">
        <w:t>Incident Details</w:t>
      </w:r>
      <w:bookmarkEnd w:id="31"/>
      <w:bookmarkEnd w:id="32"/>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551"/>
        <w:gridCol w:w="851"/>
        <w:gridCol w:w="1175"/>
      </w:tblGrid>
      <w:tr w:rsidR="008C5A53" w:rsidRPr="0086638F" w14:paraId="15426824" w14:textId="77777777" w:rsidTr="00EB380E">
        <w:tc>
          <w:tcPr>
            <w:tcW w:w="2405" w:type="dxa"/>
            <w:shd w:val="clear" w:color="auto" w:fill="auto"/>
          </w:tcPr>
          <w:p w14:paraId="5162EC36" w14:textId="77777777" w:rsidR="008C5A53" w:rsidRPr="0086638F" w:rsidRDefault="008C5A53" w:rsidP="00EB380E">
            <w:pPr>
              <w:spacing w:after="0" w:line="240" w:lineRule="auto"/>
              <w:contextualSpacing/>
              <w:rPr>
                <w:rFonts w:cs="Arial"/>
                <w:sz w:val="20"/>
                <w:szCs w:val="20"/>
              </w:rPr>
            </w:pPr>
            <w:r w:rsidRPr="0086638F">
              <w:rPr>
                <w:rFonts w:cs="Arial"/>
                <w:sz w:val="20"/>
                <w:szCs w:val="20"/>
              </w:rPr>
              <w:t xml:space="preserve">Date </w:t>
            </w:r>
            <w:r>
              <w:rPr>
                <w:rFonts w:cs="Arial"/>
                <w:sz w:val="20"/>
                <w:szCs w:val="20"/>
              </w:rPr>
              <w:t>I</w:t>
            </w:r>
            <w:r w:rsidRPr="0086638F">
              <w:rPr>
                <w:rFonts w:cs="Arial"/>
                <w:sz w:val="20"/>
                <w:szCs w:val="20"/>
              </w:rPr>
              <w:t>ncident</w:t>
            </w:r>
            <w:r>
              <w:rPr>
                <w:rFonts w:cs="Arial"/>
                <w:sz w:val="20"/>
                <w:szCs w:val="20"/>
              </w:rPr>
              <w:t xml:space="preserve"> Occurred:</w:t>
            </w:r>
          </w:p>
        </w:tc>
        <w:tc>
          <w:tcPr>
            <w:tcW w:w="2410" w:type="dxa"/>
            <w:shd w:val="clear" w:color="auto" w:fill="auto"/>
          </w:tcPr>
          <w:p w14:paraId="5B0CB9BE" w14:textId="77777777" w:rsidR="008C5A53" w:rsidRPr="0086638F" w:rsidRDefault="008C5A53" w:rsidP="00EB380E">
            <w:pPr>
              <w:spacing w:after="0" w:line="240" w:lineRule="auto"/>
              <w:contextualSpacing/>
              <w:rPr>
                <w:rFonts w:cs="Arial"/>
                <w:sz w:val="20"/>
                <w:szCs w:val="20"/>
              </w:rPr>
            </w:pPr>
          </w:p>
        </w:tc>
        <w:tc>
          <w:tcPr>
            <w:tcW w:w="2551" w:type="dxa"/>
            <w:shd w:val="clear" w:color="auto" w:fill="auto"/>
          </w:tcPr>
          <w:p w14:paraId="123E9DF8" w14:textId="77777777" w:rsidR="008C5A53" w:rsidRPr="0086638F" w:rsidRDefault="008C5A53" w:rsidP="00EB380E">
            <w:pPr>
              <w:spacing w:after="0" w:line="240" w:lineRule="auto"/>
              <w:contextualSpacing/>
              <w:rPr>
                <w:rFonts w:cs="Arial"/>
                <w:sz w:val="20"/>
                <w:szCs w:val="20"/>
              </w:rPr>
            </w:pPr>
            <w:r>
              <w:rPr>
                <w:rFonts w:cs="Arial"/>
                <w:sz w:val="20"/>
                <w:szCs w:val="20"/>
              </w:rPr>
              <w:t>Date Incident Discovered:</w:t>
            </w:r>
          </w:p>
        </w:tc>
        <w:tc>
          <w:tcPr>
            <w:tcW w:w="2026" w:type="dxa"/>
            <w:gridSpan w:val="2"/>
            <w:shd w:val="clear" w:color="auto" w:fill="auto"/>
          </w:tcPr>
          <w:p w14:paraId="073EF4CF" w14:textId="77777777" w:rsidR="008C5A53" w:rsidRPr="0086638F" w:rsidRDefault="008C5A53" w:rsidP="00EB380E">
            <w:pPr>
              <w:spacing w:after="0" w:line="240" w:lineRule="auto"/>
              <w:contextualSpacing/>
              <w:rPr>
                <w:rFonts w:cs="Arial"/>
                <w:sz w:val="20"/>
                <w:szCs w:val="20"/>
              </w:rPr>
            </w:pPr>
          </w:p>
        </w:tc>
      </w:tr>
      <w:tr w:rsidR="008C5A53" w:rsidRPr="0086638F" w14:paraId="10132201" w14:textId="77777777" w:rsidTr="00EB380E">
        <w:tc>
          <w:tcPr>
            <w:tcW w:w="2405" w:type="dxa"/>
            <w:shd w:val="clear" w:color="auto" w:fill="auto"/>
          </w:tcPr>
          <w:p w14:paraId="2FA1F6BC" w14:textId="77777777" w:rsidR="008C5A53" w:rsidRPr="0086638F" w:rsidRDefault="008C5A53" w:rsidP="00EB380E">
            <w:pPr>
              <w:spacing w:after="0" w:line="240" w:lineRule="auto"/>
              <w:contextualSpacing/>
              <w:rPr>
                <w:rFonts w:cs="Arial"/>
                <w:sz w:val="20"/>
                <w:szCs w:val="20"/>
              </w:rPr>
            </w:pPr>
            <w:r w:rsidRPr="0086638F">
              <w:rPr>
                <w:rFonts w:cs="Arial"/>
                <w:sz w:val="20"/>
                <w:szCs w:val="20"/>
              </w:rPr>
              <w:t>Time Of incident</w:t>
            </w:r>
          </w:p>
        </w:tc>
        <w:tc>
          <w:tcPr>
            <w:tcW w:w="6987" w:type="dxa"/>
            <w:gridSpan w:val="4"/>
            <w:shd w:val="clear" w:color="auto" w:fill="auto"/>
          </w:tcPr>
          <w:p w14:paraId="738352F9" w14:textId="77777777" w:rsidR="008C5A53" w:rsidRPr="0086638F" w:rsidRDefault="008C5A53" w:rsidP="00EB380E">
            <w:pPr>
              <w:spacing w:after="0" w:line="240" w:lineRule="auto"/>
              <w:contextualSpacing/>
              <w:rPr>
                <w:rFonts w:cs="Arial"/>
                <w:sz w:val="20"/>
                <w:szCs w:val="20"/>
              </w:rPr>
            </w:pPr>
          </w:p>
        </w:tc>
      </w:tr>
      <w:tr w:rsidR="008C5A53" w:rsidRPr="0086638F" w14:paraId="2A28E6AA" w14:textId="77777777" w:rsidTr="00EB380E">
        <w:tc>
          <w:tcPr>
            <w:tcW w:w="2405" w:type="dxa"/>
            <w:shd w:val="clear" w:color="auto" w:fill="auto"/>
          </w:tcPr>
          <w:p w14:paraId="490C4A78" w14:textId="77777777" w:rsidR="008C5A53" w:rsidRPr="0086638F" w:rsidRDefault="008C5A53" w:rsidP="00EB380E">
            <w:pPr>
              <w:spacing w:after="0" w:line="240" w:lineRule="auto"/>
              <w:contextualSpacing/>
              <w:rPr>
                <w:rFonts w:cs="Arial"/>
                <w:sz w:val="20"/>
                <w:szCs w:val="20"/>
              </w:rPr>
            </w:pPr>
            <w:r>
              <w:rPr>
                <w:rFonts w:cs="Arial"/>
                <w:sz w:val="20"/>
                <w:szCs w:val="20"/>
              </w:rPr>
              <w:t>Was the practice acting as a Processor on behalf of a Controller when the incident occurred?</w:t>
            </w:r>
          </w:p>
        </w:tc>
        <w:tc>
          <w:tcPr>
            <w:tcW w:w="6987" w:type="dxa"/>
            <w:gridSpan w:val="4"/>
            <w:shd w:val="clear" w:color="auto" w:fill="auto"/>
          </w:tcPr>
          <w:p w14:paraId="7791A9B8" w14:textId="77777777" w:rsidR="008C5A53" w:rsidRPr="0086638F" w:rsidRDefault="008C5A53" w:rsidP="00EB380E">
            <w:pPr>
              <w:spacing w:after="0" w:line="240" w:lineRule="auto"/>
              <w:contextualSpacing/>
              <w:rPr>
                <w:rFonts w:cs="Arial"/>
                <w:sz w:val="20"/>
                <w:szCs w:val="20"/>
              </w:rPr>
            </w:pPr>
          </w:p>
        </w:tc>
      </w:tr>
      <w:tr w:rsidR="008C5A53" w:rsidRPr="0086638F" w14:paraId="1DC52ED6" w14:textId="77777777" w:rsidTr="00EB380E">
        <w:tc>
          <w:tcPr>
            <w:tcW w:w="8217" w:type="dxa"/>
            <w:gridSpan w:val="4"/>
            <w:shd w:val="clear" w:color="auto" w:fill="auto"/>
          </w:tcPr>
          <w:p w14:paraId="7E25D41B" w14:textId="77777777" w:rsidR="008C5A53" w:rsidRPr="0086638F" w:rsidRDefault="008C5A53" w:rsidP="00EB380E">
            <w:pPr>
              <w:spacing w:after="0" w:line="240" w:lineRule="auto"/>
              <w:contextualSpacing/>
              <w:jc w:val="center"/>
              <w:rPr>
                <w:rFonts w:cs="Arial"/>
                <w:sz w:val="20"/>
                <w:szCs w:val="20"/>
              </w:rPr>
            </w:pPr>
            <w:r w:rsidRPr="0086638F">
              <w:rPr>
                <w:rFonts w:cs="Arial"/>
                <w:sz w:val="20"/>
                <w:szCs w:val="20"/>
              </w:rPr>
              <w:t>Category</w:t>
            </w:r>
            <w:r>
              <w:rPr>
                <w:rFonts w:cs="Arial"/>
                <w:sz w:val="20"/>
                <w:szCs w:val="20"/>
              </w:rPr>
              <w:t xml:space="preserve"> (insert X)</w:t>
            </w:r>
          </w:p>
        </w:tc>
        <w:tc>
          <w:tcPr>
            <w:tcW w:w="1175" w:type="dxa"/>
            <w:shd w:val="clear" w:color="auto" w:fill="auto"/>
          </w:tcPr>
          <w:p w14:paraId="0C471389" w14:textId="77777777" w:rsidR="008C5A53" w:rsidRPr="0086638F" w:rsidRDefault="008C5A53" w:rsidP="00EB380E">
            <w:pPr>
              <w:spacing w:after="0" w:line="240" w:lineRule="auto"/>
              <w:contextualSpacing/>
              <w:rPr>
                <w:rFonts w:cs="Arial"/>
                <w:sz w:val="20"/>
                <w:szCs w:val="20"/>
              </w:rPr>
            </w:pPr>
          </w:p>
        </w:tc>
      </w:tr>
      <w:tr w:rsidR="008C5A53" w:rsidRPr="0086638F" w14:paraId="45C9C0E5" w14:textId="77777777" w:rsidTr="00EB380E">
        <w:trPr>
          <w:trHeight w:val="389"/>
        </w:trPr>
        <w:tc>
          <w:tcPr>
            <w:tcW w:w="8217" w:type="dxa"/>
            <w:gridSpan w:val="4"/>
            <w:shd w:val="clear" w:color="auto" w:fill="auto"/>
            <w:vAlign w:val="center"/>
          </w:tcPr>
          <w:p w14:paraId="30A286D5" w14:textId="77777777" w:rsidR="008C5A53" w:rsidRPr="0086638F" w:rsidRDefault="008C5A53" w:rsidP="00EB380E">
            <w:pPr>
              <w:spacing w:after="0" w:line="240" w:lineRule="auto"/>
              <w:contextualSpacing/>
              <w:rPr>
                <w:rFonts w:cs="Arial"/>
                <w:sz w:val="20"/>
                <w:szCs w:val="20"/>
              </w:rPr>
            </w:pPr>
            <w:r>
              <w:rPr>
                <w:rFonts w:cs="Arial"/>
                <w:sz w:val="20"/>
                <w:szCs w:val="20"/>
              </w:rPr>
              <w:t xml:space="preserve">Confidentiality: </w:t>
            </w:r>
            <w:r w:rsidRPr="005A198B">
              <w:rPr>
                <w:rFonts w:cs="Arial"/>
                <w:sz w:val="20"/>
                <w:szCs w:val="20"/>
              </w:rPr>
              <w:t>unauthorised or accidental disclosure of, or access to personal data</w:t>
            </w:r>
          </w:p>
        </w:tc>
        <w:tc>
          <w:tcPr>
            <w:tcW w:w="1175" w:type="dxa"/>
            <w:shd w:val="clear" w:color="auto" w:fill="auto"/>
          </w:tcPr>
          <w:p w14:paraId="661B70F8" w14:textId="77777777" w:rsidR="008C5A53" w:rsidRPr="0086638F" w:rsidRDefault="008C5A53" w:rsidP="00EB380E">
            <w:pPr>
              <w:spacing w:after="0" w:line="240" w:lineRule="auto"/>
              <w:contextualSpacing/>
              <w:rPr>
                <w:rFonts w:cs="Arial"/>
                <w:sz w:val="20"/>
                <w:szCs w:val="20"/>
              </w:rPr>
            </w:pPr>
          </w:p>
        </w:tc>
      </w:tr>
      <w:tr w:rsidR="008C5A53" w:rsidRPr="0086638F" w14:paraId="043FAA5A" w14:textId="77777777" w:rsidTr="00EB380E">
        <w:trPr>
          <w:trHeight w:val="423"/>
        </w:trPr>
        <w:tc>
          <w:tcPr>
            <w:tcW w:w="8217" w:type="dxa"/>
            <w:gridSpan w:val="4"/>
            <w:shd w:val="clear" w:color="auto" w:fill="auto"/>
            <w:vAlign w:val="center"/>
          </w:tcPr>
          <w:p w14:paraId="67F9F31F" w14:textId="77777777" w:rsidR="008C5A53" w:rsidRPr="0086638F" w:rsidRDefault="008C5A53" w:rsidP="00EB380E">
            <w:pPr>
              <w:spacing w:after="0" w:line="240" w:lineRule="auto"/>
              <w:contextualSpacing/>
              <w:rPr>
                <w:rFonts w:cs="Arial"/>
                <w:sz w:val="20"/>
                <w:szCs w:val="20"/>
              </w:rPr>
            </w:pPr>
            <w:r>
              <w:rPr>
                <w:rFonts w:cs="Arial"/>
                <w:sz w:val="20"/>
                <w:szCs w:val="20"/>
              </w:rPr>
              <w:t xml:space="preserve">Availability: </w:t>
            </w:r>
            <w:r w:rsidRPr="005A198B">
              <w:rPr>
                <w:rFonts w:cs="Arial"/>
                <w:sz w:val="20"/>
                <w:szCs w:val="20"/>
              </w:rPr>
              <w:t>unauthorised or accidental loss of access to, or destruction of, personal data</w:t>
            </w:r>
          </w:p>
        </w:tc>
        <w:tc>
          <w:tcPr>
            <w:tcW w:w="1175" w:type="dxa"/>
            <w:shd w:val="clear" w:color="auto" w:fill="auto"/>
          </w:tcPr>
          <w:p w14:paraId="7AF0D59C" w14:textId="77777777" w:rsidR="008C5A53" w:rsidRPr="0086638F" w:rsidRDefault="008C5A53" w:rsidP="00EB380E">
            <w:pPr>
              <w:spacing w:after="0" w:line="240" w:lineRule="auto"/>
              <w:contextualSpacing/>
              <w:rPr>
                <w:rFonts w:cs="Arial"/>
                <w:sz w:val="20"/>
                <w:szCs w:val="20"/>
              </w:rPr>
            </w:pPr>
          </w:p>
        </w:tc>
      </w:tr>
      <w:tr w:rsidR="008C5A53" w:rsidRPr="0086638F" w14:paraId="692F0F32" w14:textId="77777777" w:rsidTr="00EB380E">
        <w:trPr>
          <w:trHeight w:val="414"/>
        </w:trPr>
        <w:tc>
          <w:tcPr>
            <w:tcW w:w="8217" w:type="dxa"/>
            <w:gridSpan w:val="4"/>
            <w:shd w:val="clear" w:color="auto" w:fill="auto"/>
            <w:vAlign w:val="center"/>
          </w:tcPr>
          <w:p w14:paraId="1976E8BC" w14:textId="77777777" w:rsidR="008C5A53" w:rsidRPr="0086638F" w:rsidRDefault="008C5A53" w:rsidP="00EB380E">
            <w:pPr>
              <w:spacing w:after="0" w:line="240" w:lineRule="auto"/>
              <w:contextualSpacing/>
              <w:rPr>
                <w:rFonts w:cs="Arial"/>
                <w:sz w:val="20"/>
                <w:szCs w:val="20"/>
              </w:rPr>
            </w:pPr>
            <w:r w:rsidRPr="005A198B">
              <w:rPr>
                <w:rFonts w:cs="Arial"/>
                <w:sz w:val="20"/>
                <w:szCs w:val="20"/>
              </w:rPr>
              <w:t>Integrity</w:t>
            </w:r>
            <w:r>
              <w:rPr>
                <w:rFonts w:cs="Arial"/>
                <w:sz w:val="20"/>
                <w:szCs w:val="20"/>
              </w:rPr>
              <w:t xml:space="preserve">: </w:t>
            </w:r>
            <w:r w:rsidRPr="005A198B">
              <w:rPr>
                <w:rFonts w:cs="Arial"/>
                <w:sz w:val="20"/>
                <w:szCs w:val="20"/>
              </w:rPr>
              <w:t>unauthorised or accidental alteration of personal data</w:t>
            </w:r>
          </w:p>
        </w:tc>
        <w:tc>
          <w:tcPr>
            <w:tcW w:w="1175" w:type="dxa"/>
            <w:shd w:val="clear" w:color="auto" w:fill="auto"/>
          </w:tcPr>
          <w:p w14:paraId="01CB23F5" w14:textId="77777777" w:rsidR="008C5A53" w:rsidRPr="0086638F" w:rsidRDefault="008C5A53" w:rsidP="00EB380E">
            <w:pPr>
              <w:spacing w:after="0" w:line="240" w:lineRule="auto"/>
              <w:contextualSpacing/>
              <w:rPr>
                <w:rFonts w:cs="Arial"/>
                <w:sz w:val="20"/>
                <w:szCs w:val="20"/>
              </w:rPr>
            </w:pPr>
          </w:p>
        </w:tc>
      </w:tr>
      <w:tr w:rsidR="008C5A53" w:rsidRPr="0086638F" w14:paraId="715801D2" w14:textId="77777777" w:rsidTr="00EB380E">
        <w:tc>
          <w:tcPr>
            <w:tcW w:w="2405" w:type="dxa"/>
            <w:shd w:val="clear" w:color="auto" w:fill="auto"/>
          </w:tcPr>
          <w:p w14:paraId="4D66DCEA" w14:textId="77777777" w:rsidR="008C5A53" w:rsidRPr="0086638F" w:rsidRDefault="008C5A53" w:rsidP="00EB380E">
            <w:pPr>
              <w:spacing w:after="0" w:line="240" w:lineRule="auto"/>
              <w:contextualSpacing/>
              <w:rPr>
                <w:rFonts w:cs="Arial"/>
                <w:sz w:val="20"/>
                <w:szCs w:val="20"/>
              </w:rPr>
            </w:pPr>
            <w:r w:rsidRPr="0086638F">
              <w:rPr>
                <w:rFonts w:cs="Arial"/>
                <w:sz w:val="20"/>
                <w:szCs w:val="20"/>
              </w:rPr>
              <w:t>Site of Incident</w:t>
            </w:r>
          </w:p>
        </w:tc>
        <w:tc>
          <w:tcPr>
            <w:tcW w:w="6987" w:type="dxa"/>
            <w:gridSpan w:val="4"/>
            <w:shd w:val="clear" w:color="auto" w:fill="auto"/>
          </w:tcPr>
          <w:p w14:paraId="7E35CF20" w14:textId="77777777" w:rsidR="008C5A53" w:rsidRPr="0086638F" w:rsidRDefault="008C5A53" w:rsidP="00EB380E">
            <w:pPr>
              <w:spacing w:after="0" w:line="240" w:lineRule="auto"/>
              <w:contextualSpacing/>
              <w:rPr>
                <w:rFonts w:cs="Arial"/>
                <w:sz w:val="20"/>
                <w:szCs w:val="20"/>
              </w:rPr>
            </w:pPr>
          </w:p>
        </w:tc>
      </w:tr>
      <w:tr w:rsidR="008C5A53" w:rsidRPr="0086638F" w14:paraId="36ECA79D" w14:textId="77777777" w:rsidTr="00EB380E">
        <w:tc>
          <w:tcPr>
            <w:tcW w:w="2405" w:type="dxa"/>
            <w:shd w:val="clear" w:color="auto" w:fill="auto"/>
          </w:tcPr>
          <w:p w14:paraId="584AD797" w14:textId="77777777" w:rsidR="008C5A53" w:rsidRPr="0086638F" w:rsidRDefault="008C5A53" w:rsidP="00EB380E">
            <w:pPr>
              <w:spacing w:after="0" w:line="240" w:lineRule="auto"/>
              <w:contextualSpacing/>
              <w:rPr>
                <w:rFonts w:cs="Arial"/>
                <w:sz w:val="20"/>
                <w:szCs w:val="20"/>
              </w:rPr>
            </w:pPr>
            <w:r w:rsidRPr="0086638F">
              <w:rPr>
                <w:rFonts w:cs="Arial"/>
                <w:sz w:val="20"/>
                <w:szCs w:val="20"/>
              </w:rPr>
              <w:t>Location of Incident</w:t>
            </w:r>
          </w:p>
        </w:tc>
        <w:tc>
          <w:tcPr>
            <w:tcW w:w="6987" w:type="dxa"/>
            <w:gridSpan w:val="4"/>
            <w:shd w:val="clear" w:color="auto" w:fill="auto"/>
          </w:tcPr>
          <w:p w14:paraId="4A3D90E6" w14:textId="77777777" w:rsidR="008C5A53" w:rsidRPr="0086638F" w:rsidRDefault="008C5A53" w:rsidP="00EB380E">
            <w:pPr>
              <w:spacing w:after="0" w:line="240" w:lineRule="auto"/>
              <w:contextualSpacing/>
              <w:rPr>
                <w:rFonts w:cs="Arial"/>
                <w:sz w:val="20"/>
                <w:szCs w:val="20"/>
              </w:rPr>
            </w:pPr>
          </w:p>
        </w:tc>
      </w:tr>
      <w:tr w:rsidR="008C5A53" w:rsidRPr="0086638F" w14:paraId="5E44FE29" w14:textId="77777777" w:rsidTr="00EB380E">
        <w:tc>
          <w:tcPr>
            <w:tcW w:w="2405" w:type="dxa"/>
            <w:shd w:val="clear" w:color="auto" w:fill="auto"/>
          </w:tcPr>
          <w:p w14:paraId="2FE706A1" w14:textId="74F9950E" w:rsidR="008C5A53" w:rsidRDefault="008C5A53" w:rsidP="00EB380E">
            <w:pPr>
              <w:spacing w:line="240" w:lineRule="auto"/>
              <w:contextualSpacing/>
              <w:rPr>
                <w:rFonts w:cs="Arial"/>
                <w:sz w:val="20"/>
                <w:szCs w:val="20"/>
              </w:rPr>
            </w:pPr>
            <w:r>
              <w:rPr>
                <w:rFonts w:cs="Arial"/>
                <w:sz w:val="20"/>
                <w:szCs w:val="20"/>
              </w:rPr>
              <w:t xml:space="preserve">Type of information </w:t>
            </w:r>
            <w:r w:rsidR="009E4E0F">
              <w:rPr>
                <w:rFonts w:cs="Arial"/>
                <w:sz w:val="20"/>
                <w:szCs w:val="20"/>
              </w:rPr>
              <w:t>disclosed</w:t>
            </w:r>
            <w:r>
              <w:rPr>
                <w:rFonts w:cs="Arial"/>
                <w:sz w:val="20"/>
                <w:szCs w:val="20"/>
              </w:rPr>
              <w:t>:</w:t>
            </w:r>
          </w:p>
          <w:p w14:paraId="4CF62B19" w14:textId="77777777" w:rsidR="008C5A53" w:rsidRDefault="008C5A53" w:rsidP="00EB380E">
            <w:pPr>
              <w:spacing w:line="240" w:lineRule="auto"/>
              <w:contextualSpacing/>
              <w:rPr>
                <w:rFonts w:cs="Arial"/>
                <w:sz w:val="20"/>
                <w:szCs w:val="20"/>
              </w:rPr>
            </w:pPr>
            <w:r>
              <w:rPr>
                <w:rFonts w:cs="Arial"/>
                <w:sz w:val="20"/>
                <w:szCs w:val="20"/>
              </w:rPr>
              <w:t xml:space="preserve">I.e. referral letter, prescription etc. </w:t>
            </w:r>
          </w:p>
          <w:p w14:paraId="1AE04B68" w14:textId="77777777" w:rsidR="008C5A53" w:rsidRPr="0086638F" w:rsidRDefault="008C5A53" w:rsidP="00EB380E">
            <w:pPr>
              <w:spacing w:line="240" w:lineRule="auto"/>
              <w:contextualSpacing/>
              <w:rPr>
                <w:rFonts w:cs="Arial"/>
                <w:sz w:val="20"/>
                <w:szCs w:val="20"/>
              </w:rPr>
            </w:pPr>
            <w:r>
              <w:rPr>
                <w:rFonts w:cs="Arial"/>
                <w:sz w:val="20"/>
                <w:szCs w:val="20"/>
              </w:rPr>
              <w:t>Please include whether this is just DOB / Name or sensitive medial information as well.</w:t>
            </w:r>
          </w:p>
        </w:tc>
        <w:tc>
          <w:tcPr>
            <w:tcW w:w="6987" w:type="dxa"/>
            <w:gridSpan w:val="4"/>
            <w:shd w:val="clear" w:color="auto" w:fill="auto"/>
          </w:tcPr>
          <w:p w14:paraId="29B988C8" w14:textId="77777777" w:rsidR="008C5A53" w:rsidRPr="0086638F" w:rsidRDefault="008C5A53" w:rsidP="00EB380E">
            <w:pPr>
              <w:spacing w:line="240" w:lineRule="auto"/>
              <w:contextualSpacing/>
              <w:rPr>
                <w:rFonts w:cs="Arial"/>
                <w:sz w:val="20"/>
                <w:szCs w:val="20"/>
              </w:rPr>
            </w:pPr>
          </w:p>
          <w:p w14:paraId="4DC13CBE" w14:textId="77777777" w:rsidR="008C5A53" w:rsidRPr="0086638F" w:rsidRDefault="008C5A53" w:rsidP="00EB380E">
            <w:pPr>
              <w:spacing w:line="240" w:lineRule="auto"/>
              <w:contextualSpacing/>
              <w:rPr>
                <w:rFonts w:cs="Arial"/>
                <w:sz w:val="20"/>
                <w:szCs w:val="20"/>
              </w:rPr>
            </w:pPr>
          </w:p>
          <w:p w14:paraId="094427EF" w14:textId="77777777" w:rsidR="008C5A53" w:rsidRPr="0086638F" w:rsidRDefault="008C5A53" w:rsidP="00EB380E">
            <w:pPr>
              <w:spacing w:line="240" w:lineRule="auto"/>
              <w:contextualSpacing/>
              <w:rPr>
                <w:rFonts w:cs="Arial"/>
                <w:sz w:val="20"/>
                <w:szCs w:val="20"/>
              </w:rPr>
            </w:pPr>
          </w:p>
          <w:p w14:paraId="16BCA650" w14:textId="77777777" w:rsidR="008C5A53" w:rsidRPr="0086638F" w:rsidRDefault="008C5A53" w:rsidP="00EB380E">
            <w:pPr>
              <w:spacing w:line="240" w:lineRule="auto"/>
              <w:contextualSpacing/>
              <w:rPr>
                <w:rFonts w:cs="Arial"/>
                <w:sz w:val="20"/>
                <w:szCs w:val="20"/>
              </w:rPr>
            </w:pPr>
          </w:p>
        </w:tc>
      </w:tr>
      <w:tr w:rsidR="008C5A53" w:rsidRPr="0086638F" w14:paraId="47A27348" w14:textId="77777777" w:rsidTr="00EB380E">
        <w:tc>
          <w:tcPr>
            <w:tcW w:w="2405" w:type="dxa"/>
            <w:shd w:val="clear" w:color="auto" w:fill="auto"/>
          </w:tcPr>
          <w:p w14:paraId="17D76674" w14:textId="77777777" w:rsidR="008C5A53" w:rsidRPr="0086638F" w:rsidRDefault="008C5A53" w:rsidP="00EB380E">
            <w:pPr>
              <w:tabs>
                <w:tab w:val="center" w:pos="1094"/>
              </w:tabs>
              <w:spacing w:line="240" w:lineRule="auto"/>
              <w:contextualSpacing/>
              <w:rPr>
                <w:rFonts w:cs="Arial"/>
                <w:sz w:val="20"/>
                <w:szCs w:val="20"/>
              </w:rPr>
            </w:pPr>
            <w:r>
              <w:rPr>
                <w:rFonts w:cs="Arial"/>
                <w:sz w:val="20"/>
                <w:szCs w:val="20"/>
              </w:rPr>
              <w:t>Who was the information disclosed to?</w:t>
            </w:r>
          </w:p>
        </w:tc>
        <w:tc>
          <w:tcPr>
            <w:tcW w:w="6987" w:type="dxa"/>
            <w:gridSpan w:val="4"/>
            <w:shd w:val="clear" w:color="auto" w:fill="auto"/>
          </w:tcPr>
          <w:p w14:paraId="3D8237C6" w14:textId="77777777" w:rsidR="008C5A53" w:rsidRPr="0086638F" w:rsidRDefault="008C5A53" w:rsidP="00EB380E">
            <w:pPr>
              <w:spacing w:line="240" w:lineRule="auto"/>
              <w:contextualSpacing/>
              <w:rPr>
                <w:rFonts w:cs="Arial"/>
                <w:sz w:val="20"/>
                <w:szCs w:val="20"/>
              </w:rPr>
            </w:pPr>
          </w:p>
        </w:tc>
      </w:tr>
      <w:tr w:rsidR="009E4E0F" w:rsidRPr="0086638F" w14:paraId="284F0CC6" w14:textId="77777777" w:rsidTr="00EB380E">
        <w:tc>
          <w:tcPr>
            <w:tcW w:w="2405" w:type="dxa"/>
            <w:shd w:val="clear" w:color="auto" w:fill="auto"/>
          </w:tcPr>
          <w:p w14:paraId="4FB4DA40" w14:textId="77777777" w:rsidR="009E4E0F" w:rsidRDefault="009E4E0F" w:rsidP="00EB380E">
            <w:pPr>
              <w:tabs>
                <w:tab w:val="center" w:pos="1094"/>
              </w:tabs>
              <w:spacing w:line="240" w:lineRule="auto"/>
              <w:contextualSpacing/>
              <w:rPr>
                <w:rFonts w:cs="Arial"/>
                <w:sz w:val="20"/>
                <w:szCs w:val="20"/>
              </w:rPr>
            </w:pPr>
            <w:r>
              <w:rPr>
                <w:rFonts w:cs="Arial"/>
                <w:sz w:val="20"/>
                <w:szCs w:val="20"/>
              </w:rPr>
              <w:t>Description of what happened:</w:t>
            </w:r>
          </w:p>
          <w:p w14:paraId="09B75AF5" w14:textId="77777777" w:rsidR="009E4E0F" w:rsidRDefault="009E4E0F" w:rsidP="00EB380E">
            <w:pPr>
              <w:tabs>
                <w:tab w:val="center" w:pos="1094"/>
              </w:tabs>
              <w:spacing w:line="240" w:lineRule="auto"/>
              <w:contextualSpacing/>
              <w:rPr>
                <w:rFonts w:cs="Arial"/>
                <w:sz w:val="20"/>
                <w:szCs w:val="20"/>
              </w:rPr>
            </w:pPr>
          </w:p>
          <w:p w14:paraId="78361555" w14:textId="77777777" w:rsidR="009E4E0F" w:rsidRDefault="009E4E0F" w:rsidP="00EB380E">
            <w:pPr>
              <w:tabs>
                <w:tab w:val="center" w:pos="1094"/>
              </w:tabs>
              <w:spacing w:line="240" w:lineRule="auto"/>
              <w:contextualSpacing/>
              <w:rPr>
                <w:rFonts w:cs="Arial"/>
                <w:sz w:val="20"/>
                <w:szCs w:val="20"/>
              </w:rPr>
            </w:pPr>
          </w:p>
          <w:p w14:paraId="3FABA62C" w14:textId="77777777" w:rsidR="009E4E0F" w:rsidRDefault="009E4E0F" w:rsidP="00EB380E">
            <w:pPr>
              <w:tabs>
                <w:tab w:val="center" w:pos="1094"/>
              </w:tabs>
              <w:spacing w:line="240" w:lineRule="auto"/>
              <w:contextualSpacing/>
              <w:rPr>
                <w:rFonts w:cs="Arial"/>
                <w:sz w:val="20"/>
                <w:szCs w:val="20"/>
              </w:rPr>
            </w:pPr>
          </w:p>
          <w:p w14:paraId="4AB84411" w14:textId="4DDD58FC" w:rsidR="009E4E0F" w:rsidRDefault="009E4E0F" w:rsidP="00EB380E">
            <w:pPr>
              <w:tabs>
                <w:tab w:val="center" w:pos="1094"/>
              </w:tabs>
              <w:spacing w:line="240" w:lineRule="auto"/>
              <w:contextualSpacing/>
              <w:rPr>
                <w:rFonts w:cs="Arial"/>
                <w:sz w:val="20"/>
                <w:szCs w:val="20"/>
              </w:rPr>
            </w:pPr>
          </w:p>
        </w:tc>
        <w:tc>
          <w:tcPr>
            <w:tcW w:w="6987" w:type="dxa"/>
            <w:gridSpan w:val="4"/>
            <w:shd w:val="clear" w:color="auto" w:fill="auto"/>
          </w:tcPr>
          <w:p w14:paraId="1A1810F3" w14:textId="77777777" w:rsidR="009E4E0F" w:rsidRPr="0086638F" w:rsidRDefault="009E4E0F" w:rsidP="00EB380E">
            <w:pPr>
              <w:spacing w:line="240" w:lineRule="auto"/>
              <w:contextualSpacing/>
              <w:rPr>
                <w:rFonts w:cs="Arial"/>
                <w:sz w:val="20"/>
                <w:szCs w:val="20"/>
              </w:rPr>
            </w:pPr>
          </w:p>
        </w:tc>
      </w:tr>
      <w:tr w:rsidR="008C5A53" w:rsidRPr="0086638F" w14:paraId="6797674B" w14:textId="77777777" w:rsidTr="00A22736">
        <w:trPr>
          <w:trHeight w:val="1471"/>
        </w:trPr>
        <w:tc>
          <w:tcPr>
            <w:tcW w:w="2405" w:type="dxa"/>
            <w:shd w:val="clear" w:color="auto" w:fill="auto"/>
          </w:tcPr>
          <w:p w14:paraId="3E2D6E84" w14:textId="77777777" w:rsidR="008C5A53" w:rsidRDefault="008C5A53" w:rsidP="00EB380E">
            <w:pPr>
              <w:spacing w:line="240" w:lineRule="auto"/>
              <w:contextualSpacing/>
              <w:rPr>
                <w:rFonts w:cs="Arial"/>
                <w:sz w:val="20"/>
                <w:szCs w:val="20"/>
              </w:rPr>
            </w:pPr>
            <w:r w:rsidRPr="0086638F">
              <w:rPr>
                <w:rFonts w:cs="Arial"/>
                <w:sz w:val="20"/>
                <w:szCs w:val="20"/>
              </w:rPr>
              <w:t>Immediate Action Taken</w:t>
            </w:r>
            <w:r>
              <w:rPr>
                <w:rFonts w:cs="Arial"/>
                <w:sz w:val="20"/>
                <w:szCs w:val="20"/>
              </w:rPr>
              <w:t>:</w:t>
            </w:r>
          </w:p>
          <w:p w14:paraId="6FF5A43A" w14:textId="77777777" w:rsidR="008C5A53" w:rsidRDefault="008C5A53" w:rsidP="00EB380E">
            <w:pPr>
              <w:spacing w:line="240" w:lineRule="auto"/>
              <w:contextualSpacing/>
              <w:rPr>
                <w:rFonts w:cs="Arial"/>
                <w:sz w:val="20"/>
                <w:szCs w:val="20"/>
              </w:rPr>
            </w:pPr>
            <w:r>
              <w:rPr>
                <w:rFonts w:cs="Arial"/>
                <w:sz w:val="20"/>
                <w:szCs w:val="20"/>
              </w:rPr>
              <w:t>Please include:</w:t>
            </w:r>
          </w:p>
          <w:p w14:paraId="3DAA42F3" w14:textId="77777777" w:rsidR="008C5A53" w:rsidRDefault="008C5A53" w:rsidP="00EB380E">
            <w:pPr>
              <w:spacing w:line="240" w:lineRule="auto"/>
              <w:contextualSpacing/>
              <w:rPr>
                <w:rFonts w:cs="Arial"/>
                <w:sz w:val="20"/>
                <w:szCs w:val="20"/>
              </w:rPr>
            </w:pPr>
            <w:r>
              <w:rPr>
                <w:rFonts w:cs="Arial"/>
                <w:sz w:val="20"/>
                <w:szCs w:val="20"/>
              </w:rPr>
              <w:t>Staff reminders</w:t>
            </w:r>
            <w:r>
              <w:rPr>
                <w:rFonts w:cs="Arial"/>
                <w:sz w:val="20"/>
                <w:szCs w:val="20"/>
              </w:rPr>
              <w:br/>
              <w:t>Actions to mitigate further disclosure</w:t>
            </w:r>
          </w:p>
          <w:p w14:paraId="47D7441C" w14:textId="77777777" w:rsidR="008C5A53" w:rsidRPr="0086638F" w:rsidRDefault="008C5A53" w:rsidP="00EB380E">
            <w:pPr>
              <w:spacing w:line="240" w:lineRule="auto"/>
              <w:contextualSpacing/>
              <w:rPr>
                <w:rFonts w:cs="Arial"/>
                <w:sz w:val="20"/>
                <w:szCs w:val="20"/>
              </w:rPr>
            </w:pPr>
            <w:r>
              <w:rPr>
                <w:rFonts w:cs="Arial"/>
                <w:sz w:val="20"/>
                <w:szCs w:val="20"/>
              </w:rPr>
              <w:t>If the patient is aware of the incident.</w:t>
            </w:r>
          </w:p>
        </w:tc>
        <w:tc>
          <w:tcPr>
            <w:tcW w:w="6987" w:type="dxa"/>
            <w:gridSpan w:val="4"/>
            <w:shd w:val="clear" w:color="auto" w:fill="auto"/>
          </w:tcPr>
          <w:p w14:paraId="285CCC3A" w14:textId="77777777" w:rsidR="008C5A53" w:rsidRPr="0086638F" w:rsidRDefault="008C5A53" w:rsidP="00EB380E">
            <w:pPr>
              <w:rPr>
                <w:rFonts w:cs="Arial"/>
                <w:sz w:val="20"/>
                <w:szCs w:val="20"/>
              </w:rPr>
            </w:pPr>
          </w:p>
          <w:p w14:paraId="0B138FAF" w14:textId="77777777" w:rsidR="008C5A53" w:rsidRPr="0086638F" w:rsidRDefault="008C5A53" w:rsidP="00EB380E">
            <w:pPr>
              <w:rPr>
                <w:rFonts w:cs="Arial"/>
                <w:sz w:val="20"/>
                <w:szCs w:val="20"/>
              </w:rPr>
            </w:pPr>
          </w:p>
          <w:p w14:paraId="087BF269" w14:textId="77777777" w:rsidR="008C5A53" w:rsidRPr="0086638F" w:rsidRDefault="008C5A53" w:rsidP="00EB380E">
            <w:pPr>
              <w:rPr>
                <w:rFonts w:cs="Arial"/>
                <w:sz w:val="20"/>
                <w:szCs w:val="20"/>
              </w:rPr>
            </w:pPr>
          </w:p>
          <w:p w14:paraId="160F64B6" w14:textId="77777777" w:rsidR="008C5A53" w:rsidRPr="0086638F" w:rsidRDefault="008C5A53" w:rsidP="00EB380E">
            <w:pPr>
              <w:rPr>
                <w:rFonts w:cs="Arial"/>
                <w:sz w:val="20"/>
                <w:szCs w:val="20"/>
              </w:rPr>
            </w:pPr>
          </w:p>
        </w:tc>
      </w:tr>
      <w:tr w:rsidR="008C5A53" w:rsidRPr="0086638F" w14:paraId="33935F6F" w14:textId="77777777" w:rsidTr="00EB380E">
        <w:tc>
          <w:tcPr>
            <w:tcW w:w="2405" w:type="dxa"/>
            <w:shd w:val="clear" w:color="auto" w:fill="auto"/>
          </w:tcPr>
          <w:p w14:paraId="36628588" w14:textId="77777777" w:rsidR="008C5A53" w:rsidRDefault="008C5A53" w:rsidP="00EB380E">
            <w:pPr>
              <w:spacing w:line="240" w:lineRule="auto"/>
              <w:contextualSpacing/>
              <w:rPr>
                <w:rFonts w:cs="Arial"/>
                <w:sz w:val="20"/>
                <w:szCs w:val="20"/>
              </w:rPr>
            </w:pPr>
            <w:r>
              <w:rPr>
                <w:rFonts w:cs="Arial"/>
                <w:sz w:val="20"/>
                <w:szCs w:val="20"/>
              </w:rPr>
              <w:t>Has the information disclosed been handed back to the practice? Or have you received written confirmation of destruction?</w:t>
            </w:r>
          </w:p>
          <w:p w14:paraId="7CA991B6" w14:textId="77777777" w:rsidR="008C5A53" w:rsidRPr="0086638F" w:rsidRDefault="008C5A53" w:rsidP="00EB380E">
            <w:pPr>
              <w:spacing w:line="240" w:lineRule="auto"/>
              <w:contextualSpacing/>
              <w:rPr>
                <w:rFonts w:cs="Arial"/>
                <w:sz w:val="20"/>
                <w:szCs w:val="20"/>
              </w:rPr>
            </w:pPr>
            <w:r>
              <w:rPr>
                <w:rFonts w:cs="Arial"/>
                <w:sz w:val="20"/>
                <w:szCs w:val="20"/>
              </w:rPr>
              <w:lastRenderedPageBreak/>
              <w:t>If no, what steps are being taken to retrieve the information?</w:t>
            </w:r>
          </w:p>
        </w:tc>
        <w:tc>
          <w:tcPr>
            <w:tcW w:w="6987" w:type="dxa"/>
            <w:gridSpan w:val="4"/>
            <w:shd w:val="clear" w:color="auto" w:fill="auto"/>
          </w:tcPr>
          <w:p w14:paraId="1047F51F" w14:textId="77777777" w:rsidR="008C5A53" w:rsidRPr="0086638F" w:rsidRDefault="008C5A53" w:rsidP="00EB380E">
            <w:pPr>
              <w:rPr>
                <w:rFonts w:cs="Arial"/>
                <w:sz w:val="20"/>
                <w:szCs w:val="20"/>
              </w:rPr>
            </w:pPr>
          </w:p>
        </w:tc>
      </w:tr>
      <w:tr w:rsidR="008C5A53" w:rsidRPr="0086638F" w14:paraId="79DF3310" w14:textId="77777777" w:rsidTr="00EB380E">
        <w:tc>
          <w:tcPr>
            <w:tcW w:w="2405" w:type="dxa"/>
            <w:shd w:val="clear" w:color="auto" w:fill="auto"/>
          </w:tcPr>
          <w:p w14:paraId="37C0EF81" w14:textId="77777777" w:rsidR="008C5A53" w:rsidRDefault="008C5A53" w:rsidP="00EB380E">
            <w:pPr>
              <w:spacing w:line="240" w:lineRule="auto"/>
              <w:contextualSpacing/>
              <w:rPr>
                <w:rFonts w:cs="Arial"/>
                <w:sz w:val="20"/>
                <w:szCs w:val="20"/>
              </w:rPr>
            </w:pPr>
            <w:r>
              <w:rPr>
                <w:rFonts w:cs="Arial"/>
                <w:sz w:val="20"/>
                <w:szCs w:val="20"/>
              </w:rPr>
              <w:t>If completing investigation before alerting DPO – have you notified the patient of the incident?</w:t>
            </w:r>
          </w:p>
        </w:tc>
        <w:tc>
          <w:tcPr>
            <w:tcW w:w="6987" w:type="dxa"/>
            <w:gridSpan w:val="4"/>
            <w:shd w:val="clear" w:color="auto" w:fill="auto"/>
          </w:tcPr>
          <w:p w14:paraId="7FB0FAF5" w14:textId="77777777" w:rsidR="008C5A53" w:rsidRDefault="008C5A53" w:rsidP="00EB380E">
            <w:pPr>
              <w:rPr>
                <w:rFonts w:cs="Arial"/>
                <w:sz w:val="20"/>
                <w:szCs w:val="20"/>
              </w:rPr>
            </w:pPr>
            <w:r>
              <w:rPr>
                <w:rFonts w:cs="Arial"/>
                <w:sz w:val="20"/>
                <w:szCs w:val="20"/>
              </w:rPr>
              <w:t>If yes, please tick to confirm that each of the following information was provided:</w:t>
            </w:r>
          </w:p>
          <w:p w14:paraId="439873B4" w14:textId="77777777" w:rsidR="008C5A53" w:rsidRDefault="008C5A53" w:rsidP="00EB380E">
            <w:pPr>
              <w:pStyle w:val="ListParagraph"/>
              <w:numPr>
                <w:ilvl w:val="0"/>
                <w:numId w:val="43"/>
              </w:numPr>
              <w:rPr>
                <w:rFonts w:cs="Arial"/>
                <w:sz w:val="20"/>
                <w:szCs w:val="20"/>
              </w:rPr>
            </w:pPr>
            <w:r w:rsidRPr="00814090">
              <w:rPr>
                <w:rFonts w:cs="Arial"/>
                <w:sz w:val="20"/>
                <w:szCs w:val="20"/>
              </w:rPr>
              <w:t>Contact Details of DPO</w:t>
            </w:r>
          </w:p>
          <w:p w14:paraId="4A9B8D0B" w14:textId="77777777" w:rsidR="008C5A53" w:rsidRDefault="008C5A53" w:rsidP="00EB380E">
            <w:pPr>
              <w:pStyle w:val="ListParagraph"/>
              <w:numPr>
                <w:ilvl w:val="0"/>
                <w:numId w:val="43"/>
              </w:numPr>
              <w:rPr>
                <w:rFonts w:cs="Arial"/>
                <w:sz w:val="20"/>
                <w:szCs w:val="20"/>
              </w:rPr>
            </w:pPr>
            <w:r>
              <w:rPr>
                <w:rFonts w:cs="Arial"/>
                <w:sz w:val="20"/>
                <w:szCs w:val="20"/>
              </w:rPr>
              <w:t>Nature of the breach and contents of the information</w:t>
            </w:r>
          </w:p>
          <w:p w14:paraId="4C7EB1DE" w14:textId="77777777" w:rsidR="008C5A53" w:rsidRDefault="008C5A53" w:rsidP="00EB380E">
            <w:pPr>
              <w:pStyle w:val="ListParagraph"/>
              <w:numPr>
                <w:ilvl w:val="0"/>
                <w:numId w:val="43"/>
              </w:numPr>
              <w:rPr>
                <w:rFonts w:cs="Arial"/>
                <w:sz w:val="20"/>
                <w:szCs w:val="20"/>
              </w:rPr>
            </w:pPr>
            <w:r>
              <w:rPr>
                <w:rFonts w:cs="Arial"/>
                <w:sz w:val="20"/>
                <w:szCs w:val="20"/>
              </w:rPr>
              <w:t>Description of the measures taken / proposed to be taken</w:t>
            </w:r>
          </w:p>
          <w:p w14:paraId="00032354" w14:textId="77777777" w:rsidR="008C5A53" w:rsidRDefault="008C5A53" w:rsidP="00EB380E">
            <w:pPr>
              <w:pStyle w:val="ListParagraph"/>
              <w:numPr>
                <w:ilvl w:val="0"/>
                <w:numId w:val="43"/>
              </w:numPr>
              <w:rPr>
                <w:rFonts w:cs="Arial"/>
                <w:sz w:val="20"/>
                <w:szCs w:val="20"/>
              </w:rPr>
            </w:pPr>
            <w:r>
              <w:rPr>
                <w:rFonts w:cs="Arial"/>
                <w:sz w:val="20"/>
                <w:szCs w:val="20"/>
              </w:rPr>
              <w:t>Likelihood of consequences (including where you envisaged there to be none)</w:t>
            </w:r>
          </w:p>
          <w:p w14:paraId="22247D5E" w14:textId="77777777" w:rsidR="009E4E0F" w:rsidRPr="00F36393" w:rsidRDefault="009E4E0F" w:rsidP="009E4E0F">
            <w:pPr>
              <w:pStyle w:val="ListParagraph"/>
              <w:numPr>
                <w:ilvl w:val="0"/>
                <w:numId w:val="43"/>
              </w:numPr>
              <w:rPr>
                <w:sz w:val="20"/>
                <w:szCs w:val="20"/>
              </w:rPr>
            </w:pPr>
            <w:r w:rsidRPr="00F36393">
              <w:rPr>
                <w:sz w:val="20"/>
                <w:szCs w:val="20"/>
              </w:rPr>
              <w:t>You do have a right to make a complaint to us or the Information Commissioner, if you feel your request has not been managed appropriately. You can call them on 0303 123 1113 or write to them at;</w:t>
            </w:r>
          </w:p>
          <w:p w14:paraId="6CEA374E" w14:textId="77777777" w:rsidR="009E4E0F" w:rsidRPr="00F36393" w:rsidRDefault="009E4E0F" w:rsidP="009E4E0F">
            <w:pPr>
              <w:ind w:left="1440"/>
              <w:rPr>
                <w:sz w:val="20"/>
                <w:szCs w:val="20"/>
              </w:rPr>
            </w:pPr>
            <w:r w:rsidRPr="00F36393">
              <w:rPr>
                <w:sz w:val="20"/>
                <w:szCs w:val="20"/>
              </w:rPr>
              <w:t>Information Commissioner's Office</w:t>
            </w:r>
          </w:p>
          <w:p w14:paraId="70589DB6" w14:textId="77777777" w:rsidR="009E4E0F" w:rsidRPr="00F36393" w:rsidRDefault="009E4E0F" w:rsidP="009E4E0F">
            <w:pPr>
              <w:ind w:left="1440"/>
              <w:rPr>
                <w:sz w:val="20"/>
                <w:szCs w:val="20"/>
              </w:rPr>
            </w:pPr>
            <w:r w:rsidRPr="00F36393">
              <w:rPr>
                <w:sz w:val="20"/>
                <w:szCs w:val="20"/>
              </w:rPr>
              <w:t>Wycliffe House</w:t>
            </w:r>
          </w:p>
          <w:p w14:paraId="12A746C8" w14:textId="77777777" w:rsidR="009E4E0F" w:rsidRPr="00F36393" w:rsidRDefault="009E4E0F" w:rsidP="009E4E0F">
            <w:pPr>
              <w:ind w:left="1440"/>
              <w:rPr>
                <w:sz w:val="20"/>
                <w:szCs w:val="20"/>
              </w:rPr>
            </w:pPr>
            <w:r w:rsidRPr="00F36393">
              <w:rPr>
                <w:sz w:val="20"/>
                <w:szCs w:val="20"/>
              </w:rPr>
              <w:t>Water Lane</w:t>
            </w:r>
          </w:p>
          <w:p w14:paraId="36531D48" w14:textId="77777777" w:rsidR="009E4E0F" w:rsidRPr="00F36393" w:rsidRDefault="009E4E0F" w:rsidP="009E4E0F">
            <w:pPr>
              <w:ind w:left="1440"/>
              <w:rPr>
                <w:sz w:val="20"/>
                <w:szCs w:val="20"/>
              </w:rPr>
            </w:pPr>
            <w:r w:rsidRPr="00F36393">
              <w:rPr>
                <w:sz w:val="20"/>
                <w:szCs w:val="20"/>
              </w:rPr>
              <w:t>Wilmslow</w:t>
            </w:r>
          </w:p>
          <w:p w14:paraId="2D971698" w14:textId="77777777" w:rsidR="009E4E0F" w:rsidRPr="00F36393" w:rsidRDefault="009E4E0F" w:rsidP="009E4E0F">
            <w:pPr>
              <w:ind w:left="1440"/>
              <w:rPr>
                <w:sz w:val="20"/>
                <w:szCs w:val="20"/>
              </w:rPr>
            </w:pPr>
            <w:r w:rsidRPr="00F36393">
              <w:rPr>
                <w:sz w:val="20"/>
                <w:szCs w:val="20"/>
              </w:rPr>
              <w:t>Cheshire</w:t>
            </w:r>
          </w:p>
          <w:p w14:paraId="184A8AFB" w14:textId="77777777" w:rsidR="009E4E0F" w:rsidRPr="00F36393" w:rsidRDefault="009E4E0F" w:rsidP="009E4E0F">
            <w:pPr>
              <w:ind w:left="1440"/>
              <w:rPr>
                <w:sz w:val="20"/>
                <w:szCs w:val="20"/>
              </w:rPr>
            </w:pPr>
            <w:r w:rsidRPr="00F36393">
              <w:rPr>
                <w:sz w:val="20"/>
                <w:szCs w:val="20"/>
              </w:rPr>
              <w:t>SK9 5AF</w:t>
            </w:r>
          </w:p>
          <w:p w14:paraId="7EC276C7" w14:textId="77777777" w:rsidR="009E4E0F" w:rsidRPr="00F36393" w:rsidRDefault="009E4E0F" w:rsidP="009E4E0F">
            <w:pPr>
              <w:ind w:left="720"/>
              <w:rPr>
                <w:sz w:val="20"/>
                <w:szCs w:val="20"/>
              </w:rPr>
            </w:pPr>
            <w:r w:rsidRPr="00F36393">
              <w:rPr>
                <w:sz w:val="20"/>
                <w:szCs w:val="20"/>
              </w:rPr>
              <w:t>Additionally, you also have a right to seek to enforce your rights through the courts.</w:t>
            </w:r>
          </w:p>
          <w:p w14:paraId="337A6771" w14:textId="61406F85" w:rsidR="009E4E0F" w:rsidRPr="00814090" w:rsidRDefault="009E4E0F" w:rsidP="009E4E0F">
            <w:pPr>
              <w:pStyle w:val="ListParagraph"/>
              <w:rPr>
                <w:rFonts w:cs="Arial"/>
                <w:sz w:val="20"/>
                <w:szCs w:val="20"/>
              </w:rPr>
            </w:pPr>
          </w:p>
        </w:tc>
      </w:tr>
      <w:tr w:rsidR="008C5A53" w:rsidRPr="005A198B" w14:paraId="3D79122B" w14:textId="77777777" w:rsidTr="00EB380E">
        <w:tc>
          <w:tcPr>
            <w:tcW w:w="9392" w:type="dxa"/>
            <w:gridSpan w:val="5"/>
            <w:shd w:val="clear" w:color="auto" w:fill="auto"/>
          </w:tcPr>
          <w:p w14:paraId="02B6E4ED" w14:textId="77777777" w:rsidR="008C5A53" w:rsidRPr="005A198B" w:rsidRDefault="008C5A53" w:rsidP="00EB380E">
            <w:pPr>
              <w:spacing w:line="240" w:lineRule="auto"/>
              <w:contextualSpacing/>
              <w:rPr>
                <w:rFonts w:cs="Arial"/>
                <w:b/>
                <w:i/>
                <w:sz w:val="20"/>
                <w:szCs w:val="20"/>
              </w:rPr>
            </w:pPr>
            <w:r w:rsidRPr="005A198B">
              <w:rPr>
                <w:rFonts w:cs="Arial"/>
                <w:b/>
                <w:i/>
                <w:sz w:val="20"/>
                <w:szCs w:val="20"/>
              </w:rPr>
              <w:t>TO BE COMPLETED BY DPO</w:t>
            </w:r>
          </w:p>
        </w:tc>
      </w:tr>
      <w:tr w:rsidR="008C5A53" w:rsidRPr="0086638F" w14:paraId="0D69EB9E" w14:textId="77777777" w:rsidTr="00EB380E">
        <w:tc>
          <w:tcPr>
            <w:tcW w:w="2405" w:type="dxa"/>
            <w:shd w:val="clear" w:color="auto" w:fill="auto"/>
          </w:tcPr>
          <w:p w14:paraId="68BACCB2" w14:textId="77777777" w:rsidR="008C5A53" w:rsidRPr="0086638F" w:rsidRDefault="008C5A53" w:rsidP="00EB380E">
            <w:pPr>
              <w:spacing w:line="240" w:lineRule="auto"/>
              <w:contextualSpacing/>
              <w:rPr>
                <w:rFonts w:cs="Arial"/>
                <w:sz w:val="20"/>
                <w:szCs w:val="20"/>
              </w:rPr>
            </w:pPr>
            <w:r>
              <w:rPr>
                <w:rFonts w:cs="Arial"/>
                <w:sz w:val="20"/>
                <w:szCs w:val="20"/>
              </w:rPr>
              <w:t>Likelihood of adverse effect</w:t>
            </w:r>
          </w:p>
        </w:tc>
        <w:tc>
          <w:tcPr>
            <w:tcW w:w="6987" w:type="dxa"/>
            <w:gridSpan w:val="4"/>
            <w:shd w:val="clear" w:color="auto" w:fill="auto"/>
          </w:tcPr>
          <w:p w14:paraId="614BA7AC" w14:textId="77777777" w:rsidR="008C5A53" w:rsidRPr="00827E27" w:rsidRDefault="008C5A53" w:rsidP="00EB380E">
            <w:pPr>
              <w:spacing w:line="240" w:lineRule="auto"/>
              <w:contextualSpacing/>
              <w:rPr>
                <w:rFonts w:cs="Arial"/>
                <w:i/>
                <w:sz w:val="20"/>
                <w:szCs w:val="20"/>
              </w:rPr>
            </w:pPr>
            <w:r w:rsidRPr="00827E27">
              <w:rPr>
                <w:rFonts w:cs="Arial"/>
                <w:i/>
                <w:sz w:val="20"/>
                <w:szCs w:val="20"/>
              </w:rPr>
              <w:t>This will be completed by the Data Protection Officer</w:t>
            </w:r>
          </w:p>
          <w:p w14:paraId="2E6C579D" w14:textId="77777777" w:rsidR="008C5A53" w:rsidRPr="0086638F" w:rsidRDefault="008C5A53" w:rsidP="00EB380E">
            <w:pPr>
              <w:spacing w:line="240" w:lineRule="auto"/>
              <w:contextualSpacing/>
              <w:rPr>
                <w:rFonts w:cs="Arial"/>
                <w:sz w:val="20"/>
                <w:szCs w:val="20"/>
              </w:rPr>
            </w:pPr>
          </w:p>
        </w:tc>
      </w:tr>
      <w:tr w:rsidR="008C5A53" w:rsidRPr="0086638F" w14:paraId="05DB8194" w14:textId="77777777" w:rsidTr="00EB380E">
        <w:trPr>
          <w:trHeight w:val="210"/>
        </w:trPr>
        <w:tc>
          <w:tcPr>
            <w:tcW w:w="2405" w:type="dxa"/>
            <w:shd w:val="clear" w:color="auto" w:fill="auto"/>
          </w:tcPr>
          <w:p w14:paraId="3380CE1D" w14:textId="77777777" w:rsidR="008C5A53" w:rsidRPr="0086638F" w:rsidRDefault="008C5A53" w:rsidP="00EB380E">
            <w:pPr>
              <w:spacing w:after="0" w:line="240" w:lineRule="auto"/>
              <w:contextualSpacing/>
              <w:rPr>
                <w:rFonts w:cs="Arial"/>
                <w:sz w:val="20"/>
                <w:szCs w:val="20"/>
              </w:rPr>
            </w:pPr>
            <w:r w:rsidRPr="0086638F">
              <w:rPr>
                <w:rFonts w:cs="Arial"/>
                <w:sz w:val="20"/>
                <w:szCs w:val="20"/>
              </w:rPr>
              <w:t>Has there</w:t>
            </w:r>
            <w:r>
              <w:rPr>
                <w:rFonts w:cs="Arial"/>
                <w:sz w:val="20"/>
                <w:szCs w:val="20"/>
              </w:rPr>
              <w:t xml:space="preserve"> been or is there likely to</w:t>
            </w:r>
            <w:r w:rsidRPr="0086638F">
              <w:rPr>
                <w:rFonts w:cs="Arial"/>
                <w:sz w:val="20"/>
                <w:szCs w:val="20"/>
              </w:rPr>
              <w:t xml:space="preserve"> be any media interest?</w:t>
            </w:r>
          </w:p>
        </w:tc>
        <w:tc>
          <w:tcPr>
            <w:tcW w:w="6987" w:type="dxa"/>
            <w:gridSpan w:val="4"/>
            <w:shd w:val="clear" w:color="auto" w:fill="auto"/>
          </w:tcPr>
          <w:p w14:paraId="6F6FED79" w14:textId="77777777" w:rsidR="008C5A53" w:rsidRPr="0086638F" w:rsidRDefault="008C5A53" w:rsidP="00EB380E">
            <w:pPr>
              <w:spacing w:after="0" w:line="240" w:lineRule="auto"/>
              <w:contextualSpacing/>
              <w:rPr>
                <w:rFonts w:cs="Arial"/>
                <w:sz w:val="20"/>
                <w:szCs w:val="20"/>
              </w:rPr>
            </w:pPr>
          </w:p>
          <w:p w14:paraId="33F62AFA" w14:textId="77777777" w:rsidR="008C5A53" w:rsidRPr="0086638F" w:rsidRDefault="008C5A53" w:rsidP="00EB380E">
            <w:pPr>
              <w:spacing w:after="0" w:line="240" w:lineRule="auto"/>
              <w:contextualSpacing/>
              <w:rPr>
                <w:rFonts w:cs="Arial"/>
                <w:sz w:val="20"/>
                <w:szCs w:val="20"/>
              </w:rPr>
            </w:pPr>
          </w:p>
        </w:tc>
      </w:tr>
      <w:tr w:rsidR="008C5A53" w:rsidRPr="0086638F" w14:paraId="5B5EB2AB" w14:textId="77777777" w:rsidTr="00EB380E">
        <w:trPr>
          <w:trHeight w:val="210"/>
        </w:trPr>
        <w:tc>
          <w:tcPr>
            <w:tcW w:w="2405" w:type="dxa"/>
            <w:shd w:val="clear" w:color="auto" w:fill="auto"/>
          </w:tcPr>
          <w:p w14:paraId="5106CC8D" w14:textId="77777777" w:rsidR="008C5A53" w:rsidRPr="0086638F" w:rsidRDefault="008C5A53" w:rsidP="00EB380E">
            <w:pPr>
              <w:spacing w:after="0" w:line="240" w:lineRule="auto"/>
              <w:contextualSpacing/>
              <w:rPr>
                <w:rFonts w:cs="Arial"/>
                <w:sz w:val="20"/>
                <w:szCs w:val="20"/>
              </w:rPr>
            </w:pPr>
            <w:r w:rsidRPr="0086638F">
              <w:rPr>
                <w:rFonts w:cs="Arial"/>
                <w:sz w:val="20"/>
                <w:szCs w:val="20"/>
              </w:rPr>
              <w:t>Who has been notified?</w:t>
            </w:r>
          </w:p>
        </w:tc>
        <w:tc>
          <w:tcPr>
            <w:tcW w:w="6987" w:type="dxa"/>
            <w:gridSpan w:val="4"/>
            <w:shd w:val="clear" w:color="auto" w:fill="auto"/>
          </w:tcPr>
          <w:p w14:paraId="0CE2297F" w14:textId="77777777" w:rsidR="008C5A53" w:rsidRPr="0086638F" w:rsidRDefault="008C5A53" w:rsidP="00EB380E">
            <w:pPr>
              <w:spacing w:after="0" w:line="240" w:lineRule="auto"/>
              <w:contextualSpacing/>
              <w:rPr>
                <w:rFonts w:cs="Arial"/>
                <w:sz w:val="20"/>
                <w:szCs w:val="20"/>
              </w:rPr>
            </w:pPr>
          </w:p>
        </w:tc>
      </w:tr>
      <w:tr w:rsidR="008C5A53" w:rsidRPr="0086638F" w14:paraId="64BF8788" w14:textId="77777777" w:rsidTr="00EB380E">
        <w:trPr>
          <w:trHeight w:val="210"/>
        </w:trPr>
        <w:tc>
          <w:tcPr>
            <w:tcW w:w="2405" w:type="dxa"/>
            <w:shd w:val="clear" w:color="auto" w:fill="auto"/>
          </w:tcPr>
          <w:p w14:paraId="5AF9398A" w14:textId="77777777" w:rsidR="008C5A53" w:rsidRPr="0086638F" w:rsidRDefault="008C5A53" w:rsidP="00EB380E">
            <w:pPr>
              <w:spacing w:after="0" w:line="240" w:lineRule="auto"/>
              <w:contextualSpacing/>
              <w:rPr>
                <w:rFonts w:cs="Arial"/>
                <w:sz w:val="20"/>
                <w:szCs w:val="20"/>
              </w:rPr>
            </w:pPr>
            <w:r>
              <w:rPr>
                <w:rFonts w:cs="Arial"/>
                <w:sz w:val="20"/>
                <w:szCs w:val="20"/>
              </w:rPr>
              <w:t>Trusted Partner?</w:t>
            </w:r>
          </w:p>
        </w:tc>
        <w:tc>
          <w:tcPr>
            <w:tcW w:w="6987" w:type="dxa"/>
            <w:gridSpan w:val="4"/>
            <w:shd w:val="clear" w:color="auto" w:fill="auto"/>
          </w:tcPr>
          <w:p w14:paraId="262140CC" w14:textId="77777777" w:rsidR="008C5A53" w:rsidRPr="0086638F" w:rsidRDefault="008C5A53" w:rsidP="00EB380E">
            <w:pPr>
              <w:spacing w:after="0" w:line="240" w:lineRule="auto"/>
              <w:contextualSpacing/>
              <w:rPr>
                <w:rFonts w:cs="Arial"/>
                <w:sz w:val="20"/>
                <w:szCs w:val="20"/>
              </w:rPr>
            </w:pPr>
          </w:p>
        </w:tc>
      </w:tr>
      <w:tr w:rsidR="008C5A53" w:rsidRPr="0086638F" w14:paraId="66AA2CCD" w14:textId="77777777" w:rsidTr="00EB380E">
        <w:trPr>
          <w:trHeight w:val="210"/>
        </w:trPr>
        <w:tc>
          <w:tcPr>
            <w:tcW w:w="2405" w:type="dxa"/>
            <w:shd w:val="clear" w:color="auto" w:fill="auto"/>
          </w:tcPr>
          <w:p w14:paraId="22BF59CE" w14:textId="77777777" w:rsidR="008C5A53" w:rsidRDefault="008C5A53" w:rsidP="00EB380E">
            <w:pPr>
              <w:spacing w:after="0" w:line="240" w:lineRule="auto"/>
              <w:contextualSpacing/>
              <w:rPr>
                <w:rFonts w:cs="Arial"/>
                <w:sz w:val="20"/>
                <w:szCs w:val="20"/>
              </w:rPr>
            </w:pPr>
            <w:r>
              <w:rPr>
                <w:rFonts w:cs="Arial"/>
                <w:sz w:val="20"/>
                <w:szCs w:val="20"/>
              </w:rPr>
              <w:t>Encryption?</w:t>
            </w:r>
          </w:p>
        </w:tc>
        <w:tc>
          <w:tcPr>
            <w:tcW w:w="6987" w:type="dxa"/>
            <w:gridSpan w:val="4"/>
            <w:shd w:val="clear" w:color="auto" w:fill="auto"/>
          </w:tcPr>
          <w:p w14:paraId="21E4EECF" w14:textId="77777777" w:rsidR="008C5A53" w:rsidRPr="0086638F" w:rsidRDefault="008C5A53" w:rsidP="00EB380E">
            <w:pPr>
              <w:spacing w:after="0" w:line="240" w:lineRule="auto"/>
              <w:contextualSpacing/>
              <w:rPr>
                <w:rFonts w:cs="Arial"/>
                <w:sz w:val="20"/>
                <w:szCs w:val="20"/>
              </w:rPr>
            </w:pPr>
          </w:p>
        </w:tc>
      </w:tr>
      <w:tr w:rsidR="008C5A53" w:rsidRPr="0086638F" w14:paraId="0E1A77EA" w14:textId="77777777" w:rsidTr="00EB380E">
        <w:trPr>
          <w:trHeight w:val="210"/>
        </w:trPr>
        <w:tc>
          <w:tcPr>
            <w:tcW w:w="2405" w:type="dxa"/>
            <w:shd w:val="clear" w:color="auto" w:fill="auto"/>
          </w:tcPr>
          <w:p w14:paraId="298597C1" w14:textId="77777777" w:rsidR="008C5A53" w:rsidRDefault="008C5A53" w:rsidP="00EB380E">
            <w:pPr>
              <w:spacing w:after="0" w:line="240" w:lineRule="auto"/>
              <w:contextualSpacing/>
              <w:rPr>
                <w:rFonts w:cs="Arial"/>
                <w:sz w:val="20"/>
                <w:szCs w:val="20"/>
              </w:rPr>
            </w:pPr>
            <w:r>
              <w:rPr>
                <w:rFonts w:cs="Arial"/>
                <w:sz w:val="20"/>
                <w:szCs w:val="20"/>
              </w:rPr>
              <w:t>S</w:t>
            </w:r>
            <w:r w:rsidRPr="00045E74">
              <w:rPr>
                <w:rFonts w:cs="Arial"/>
                <w:sz w:val="20"/>
                <w:szCs w:val="20"/>
              </w:rPr>
              <w:t>pecial categories/vulnerable groups</w:t>
            </w:r>
            <w:r>
              <w:rPr>
                <w:rFonts w:cs="Arial"/>
                <w:sz w:val="20"/>
                <w:szCs w:val="20"/>
              </w:rPr>
              <w:t>? Min 4 impact</w:t>
            </w:r>
          </w:p>
        </w:tc>
        <w:tc>
          <w:tcPr>
            <w:tcW w:w="6987" w:type="dxa"/>
            <w:gridSpan w:val="4"/>
            <w:shd w:val="clear" w:color="auto" w:fill="auto"/>
          </w:tcPr>
          <w:p w14:paraId="051B9471" w14:textId="77777777" w:rsidR="008C5A53" w:rsidRPr="0086638F" w:rsidRDefault="008C5A53" w:rsidP="00EB380E">
            <w:pPr>
              <w:spacing w:after="0" w:line="240" w:lineRule="auto"/>
              <w:contextualSpacing/>
              <w:rPr>
                <w:rFonts w:cs="Arial"/>
                <w:sz w:val="20"/>
                <w:szCs w:val="20"/>
              </w:rPr>
            </w:pPr>
          </w:p>
        </w:tc>
      </w:tr>
      <w:tr w:rsidR="008C5A53" w:rsidRPr="0086638F" w14:paraId="62A5DF43" w14:textId="77777777" w:rsidTr="00EB380E">
        <w:trPr>
          <w:trHeight w:val="210"/>
        </w:trPr>
        <w:tc>
          <w:tcPr>
            <w:tcW w:w="2405" w:type="dxa"/>
            <w:shd w:val="clear" w:color="auto" w:fill="auto"/>
          </w:tcPr>
          <w:p w14:paraId="2876FCB7" w14:textId="77777777" w:rsidR="008C5A53" w:rsidRDefault="008C5A53" w:rsidP="00EB380E">
            <w:pPr>
              <w:spacing w:after="0" w:line="240" w:lineRule="auto"/>
              <w:contextualSpacing/>
              <w:rPr>
                <w:rFonts w:cs="Arial"/>
                <w:sz w:val="20"/>
                <w:szCs w:val="20"/>
              </w:rPr>
            </w:pPr>
            <w:r>
              <w:rPr>
                <w:rFonts w:cs="Arial"/>
                <w:sz w:val="20"/>
                <w:szCs w:val="20"/>
              </w:rPr>
              <w:t>Conclusion:</w:t>
            </w:r>
          </w:p>
          <w:p w14:paraId="77C9AE80" w14:textId="77777777" w:rsidR="008C5A53" w:rsidRDefault="008C5A53" w:rsidP="00EB380E">
            <w:pPr>
              <w:spacing w:after="0" w:line="240" w:lineRule="auto"/>
              <w:contextualSpacing/>
              <w:rPr>
                <w:rFonts w:cs="Arial"/>
                <w:sz w:val="20"/>
                <w:szCs w:val="20"/>
              </w:rPr>
            </w:pPr>
          </w:p>
          <w:p w14:paraId="0F386348" w14:textId="77777777" w:rsidR="008C5A53" w:rsidRDefault="008C5A53" w:rsidP="00EB380E">
            <w:pPr>
              <w:spacing w:after="0" w:line="240" w:lineRule="auto"/>
              <w:contextualSpacing/>
              <w:rPr>
                <w:rFonts w:cs="Arial"/>
                <w:sz w:val="20"/>
                <w:szCs w:val="20"/>
              </w:rPr>
            </w:pPr>
          </w:p>
          <w:p w14:paraId="01458186" w14:textId="77777777" w:rsidR="008C5A53" w:rsidRDefault="008C5A53" w:rsidP="00EB380E">
            <w:pPr>
              <w:spacing w:after="0" w:line="240" w:lineRule="auto"/>
              <w:contextualSpacing/>
              <w:rPr>
                <w:rFonts w:cs="Arial"/>
                <w:sz w:val="20"/>
                <w:szCs w:val="20"/>
              </w:rPr>
            </w:pPr>
          </w:p>
        </w:tc>
        <w:tc>
          <w:tcPr>
            <w:tcW w:w="6987" w:type="dxa"/>
            <w:gridSpan w:val="4"/>
            <w:shd w:val="clear" w:color="auto" w:fill="auto"/>
          </w:tcPr>
          <w:p w14:paraId="6286A647" w14:textId="77777777" w:rsidR="008C5A53" w:rsidRPr="0086638F" w:rsidRDefault="008C5A53" w:rsidP="00EB380E">
            <w:pPr>
              <w:spacing w:after="0" w:line="240" w:lineRule="auto"/>
              <w:contextualSpacing/>
              <w:rPr>
                <w:rFonts w:cs="Arial"/>
                <w:sz w:val="20"/>
                <w:szCs w:val="20"/>
              </w:rPr>
            </w:pPr>
          </w:p>
        </w:tc>
      </w:tr>
    </w:tbl>
    <w:p w14:paraId="1073011B" w14:textId="77777777" w:rsidR="008C5A53" w:rsidRPr="00027F5D" w:rsidRDefault="008C5A53" w:rsidP="008C5A53">
      <w:pPr>
        <w:rPr>
          <w:rFonts w:ascii="Arial" w:hAnsi="Arial" w:cs="Arial"/>
        </w:rPr>
      </w:pPr>
    </w:p>
    <w:p w14:paraId="26FE34A3" w14:textId="77777777" w:rsidR="008C5A53" w:rsidRPr="0086638F" w:rsidRDefault="008C5A53" w:rsidP="008C5A53">
      <w:pPr>
        <w:rPr>
          <w:rFonts w:cs="Arial"/>
        </w:rPr>
      </w:pPr>
      <w:r w:rsidRPr="0086638F">
        <w:rPr>
          <w:rFonts w:cs="Arial"/>
        </w:rPr>
        <w:t xml:space="preserve">Please send to </w:t>
      </w:r>
      <w:r>
        <w:rPr>
          <w:rFonts w:cs="Arial"/>
          <w:highlight w:val="green"/>
        </w:rPr>
        <w:t>admin@kafico.co.uk</w:t>
      </w:r>
    </w:p>
    <w:p w14:paraId="0136242A" w14:textId="77777777" w:rsidR="008C5A53" w:rsidRPr="0086638F" w:rsidRDefault="008C5A53" w:rsidP="008C5A53">
      <w:pPr>
        <w:rPr>
          <w:rFonts w:cs="Arial"/>
        </w:rPr>
      </w:pPr>
      <w:r w:rsidRPr="0086638F">
        <w:rPr>
          <w:rFonts w:cs="Arial"/>
        </w:rPr>
        <w:t xml:space="preserve">Once details have been provided to the Data Protection Officer, they will be loaded onto the NHS Digital Incident Reporting Tool in line with the provided guidance at </w:t>
      </w:r>
      <w:r w:rsidRPr="00A369D8">
        <w:rPr>
          <w:rStyle w:val="Hyperlink"/>
          <w:rFonts w:cs="Arial"/>
        </w:rPr>
        <w:t>https://www.dsptoolkit.nhs.uk/Help/29</w:t>
      </w:r>
    </w:p>
    <w:p w14:paraId="151615A9" w14:textId="77777777" w:rsidR="008C5A53" w:rsidRDefault="008C5A53" w:rsidP="008C5A53">
      <w:pPr>
        <w:pStyle w:val="Heading1"/>
      </w:pPr>
      <w:bookmarkStart w:id="33" w:name="_Toc8137293"/>
      <w:bookmarkStart w:id="34" w:name="_Toc8195979"/>
      <w:r>
        <w:t>DPO Scoring Matrix</w:t>
      </w:r>
      <w:bookmarkEnd w:id="33"/>
      <w:bookmarkEnd w:id="34"/>
    </w:p>
    <w:tbl>
      <w:tblPr>
        <w:tblStyle w:val="LightList-Accent1"/>
        <w:tblW w:w="0" w:type="auto"/>
        <w:tblLook w:val="04A0" w:firstRow="1" w:lastRow="0" w:firstColumn="1" w:lastColumn="0" w:noHBand="0" w:noVBand="1"/>
      </w:tblPr>
      <w:tblGrid>
        <w:gridCol w:w="2967"/>
        <w:gridCol w:w="6039"/>
      </w:tblGrid>
      <w:tr w:rsidR="008C5A53" w14:paraId="418BED54" w14:textId="77777777" w:rsidTr="00EB3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B49A2EE" w14:textId="77777777" w:rsidR="008C5A53" w:rsidRDefault="008C5A53" w:rsidP="00EB380E">
            <w:r w:rsidRPr="002D3DB4">
              <w:t>Not occurred</w:t>
            </w:r>
          </w:p>
        </w:tc>
        <w:tc>
          <w:tcPr>
            <w:tcW w:w="6039" w:type="dxa"/>
          </w:tcPr>
          <w:p w14:paraId="22FC3BB9" w14:textId="77777777" w:rsidR="008C5A53" w:rsidRDefault="008C5A53" w:rsidP="00EB380E">
            <w:pPr>
              <w:cnfStyle w:val="100000000000" w:firstRow="1" w:lastRow="0" w:firstColumn="0" w:lastColumn="0" w:oddVBand="0" w:evenVBand="0" w:oddHBand="0" w:evenHBand="0" w:firstRowFirstColumn="0" w:firstRowLastColumn="0" w:lastRowFirstColumn="0" w:lastRowLastColumn="0"/>
            </w:pPr>
            <w:r w:rsidRPr="000337DA">
              <w:t xml:space="preserve">There is absolute certainty that there </w:t>
            </w:r>
            <w:r>
              <w:t>can be</w:t>
            </w:r>
            <w:r w:rsidRPr="000337DA">
              <w:t xml:space="preserve"> no adverse effect. This may involve a reputable audit trail or forensic evidence</w:t>
            </w:r>
          </w:p>
        </w:tc>
      </w:tr>
      <w:tr w:rsidR="008C5A53" w14:paraId="6F7895D5" w14:textId="77777777" w:rsidTr="00EB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301C8BCB" w14:textId="77777777" w:rsidR="008C5A53" w:rsidRDefault="008C5A53" w:rsidP="00EB380E">
            <w:r w:rsidRPr="00E040AA">
              <w:t>Not likely or any incident involving vulnerable groups even if no adverse effect occurred</w:t>
            </w:r>
          </w:p>
        </w:tc>
        <w:tc>
          <w:tcPr>
            <w:tcW w:w="6039" w:type="dxa"/>
          </w:tcPr>
          <w:p w14:paraId="522BA57D"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t>I</w:t>
            </w:r>
            <w:r w:rsidRPr="00F246AF">
              <w:t xml:space="preserve">n cases where there is no evidence that can prove that no adverse effect has occurred this must </w:t>
            </w:r>
            <w:r>
              <w:t xml:space="preserve">be </w:t>
            </w:r>
            <w:r w:rsidRPr="00F246AF">
              <w:t>selected.</w:t>
            </w:r>
          </w:p>
        </w:tc>
      </w:tr>
      <w:tr w:rsidR="008C5A53" w14:paraId="0130C4C6" w14:textId="77777777" w:rsidTr="00EB380E">
        <w:tc>
          <w:tcPr>
            <w:cnfStyle w:val="001000000000" w:firstRow="0" w:lastRow="0" w:firstColumn="1" w:lastColumn="0" w:oddVBand="0" w:evenVBand="0" w:oddHBand="0" w:evenHBand="0" w:firstRowFirstColumn="0" w:firstRowLastColumn="0" w:lastRowFirstColumn="0" w:lastRowLastColumn="0"/>
            <w:tcW w:w="2967" w:type="dxa"/>
          </w:tcPr>
          <w:p w14:paraId="0018FC07" w14:textId="77777777" w:rsidR="008C5A53" w:rsidRDefault="008C5A53" w:rsidP="00EB380E">
            <w:r w:rsidRPr="008330FA">
              <w:t>Likely</w:t>
            </w:r>
          </w:p>
        </w:tc>
        <w:tc>
          <w:tcPr>
            <w:tcW w:w="6039" w:type="dxa"/>
          </w:tcPr>
          <w:p w14:paraId="59893E88" w14:textId="77777777" w:rsidR="008C5A53" w:rsidRDefault="008C5A53" w:rsidP="00EB380E">
            <w:pPr>
              <w:cnfStyle w:val="000000000000" w:firstRow="0" w:lastRow="0" w:firstColumn="0" w:lastColumn="0" w:oddVBand="0" w:evenVBand="0" w:oddHBand="0" w:evenHBand="0" w:firstRowFirstColumn="0" w:firstRowLastColumn="0" w:lastRowFirstColumn="0" w:lastRowLastColumn="0"/>
            </w:pPr>
            <w:r>
              <w:t>It is likely</w:t>
            </w:r>
            <w:r w:rsidRPr="00472CF7">
              <w:t xml:space="preserve"> that there will be an occurrence of an adverse effect arising from the breach.</w:t>
            </w:r>
          </w:p>
        </w:tc>
      </w:tr>
      <w:tr w:rsidR="008C5A53" w14:paraId="2F1946ED" w14:textId="77777777" w:rsidTr="00EB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6F9871E" w14:textId="77777777" w:rsidR="008C5A53" w:rsidRDefault="008C5A53" w:rsidP="00EB380E">
            <w:r w:rsidRPr="00947D0C">
              <w:t>Highly likely</w:t>
            </w:r>
          </w:p>
        </w:tc>
        <w:tc>
          <w:tcPr>
            <w:tcW w:w="6039" w:type="dxa"/>
          </w:tcPr>
          <w:p w14:paraId="6DC163A9"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t>T</w:t>
            </w:r>
            <w:r w:rsidRPr="006F7630">
              <w:t>here is almost certainty that at some point in the future an adverse effect will happen.</w:t>
            </w:r>
          </w:p>
        </w:tc>
      </w:tr>
      <w:tr w:rsidR="008C5A53" w14:paraId="66FFB295" w14:textId="77777777" w:rsidTr="00EB380E">
        <w:tc>
          <w:tcPr>
            <w:cnfStyle w:val="001000000000" w:firstRow="0" w:lastRow="0" w:firstColumn="1" w:lastColumn="0" w:oddVBand="0" w:evenVBand="0" w:oddHBand="0" w:evenHBand="0" w:firstRowFirstColumn="0" w:firstRowLastColumn="0" w:lastRowFirstColumn="0" w:lastRowLastColumn="0"/>
            <w:tcW w:w="2967" w:type="dxa"/>
          </w:tcPr>
          <w:p w14:paraId="77C2C7BD" w14:textId="77777777" w:rsidR="008C5A53" w:rsidRDefault="008C5A53" w:rsidP="00EB380E">
            <w:r w:rsidRPr="00D95E26">
              <w:t>Occurred</w:t>
            </w:r>
          </w:p>
        </w:tc>
        <w:tc>
          <w:tcPr>
            <w:tcW w:w="6039" w:type="dxa"/>
          </w:tcPr>
          <w:p w14:paraId="06758F1B" w14:textId="77777777" w:rsidR="008C5A53" w:rsidRDefault="008C5A53" w:rsidP="00EB380E">
            <w:pPr>
              <w:cnfStyle w:val="000000000000" w:firstRow="0" w:lastRow="0" w:firstColumn="0" w:lastColumn="0" w:oddVBand="0" w:evenVBand="0" w:oddHBand="0" w:evenHBand="0" w:firstRowFirstColumn="0" w:firstRowLastColumn="0" w:lastRowFirstColumn="0" w:lastRowLastColumn="0"/>
            </w:pPr>
            <w:r>
              <w:t>T</w:t>
            </w:r>
            <w:r w:rsidRPr="006C4E7A">
              <w:t>here is a reported occurrence of an adverse effect arising from the breach.</w:t>
            </w:r>
          </w:p>
        </w:tc>
      </w:tr>
    </w:tbl>
    <w:p w14:paraId="7A72EBAC" w14:textId="77777777" w:rsidR="008C5A53" w:rsidRDefault="008C5A53" w:rsidP="008C5A53"/>
    <w:tbl>
      <w:tblPr>
        <w:tblStyle w:val="LightList-Accent1"/>
        <w:tblW w:w="0" w:type="auto"/>
        <w:tblLook w:val="04A0" w:firstRow="1" w:lastRow="0" w:firstColumn="1" w:lastColumn="0" w:noHBand="0" w:noVBand="1"/>
      </w:tblPr>
      <w:tblGrid>
        <w:gridCol w:w="680"/>
        <w:gridCol w:w="2004"/>
        <w:gridCol w:w="6322"/>
      </w:tblGrid>
      <w:tr w:rsidR="008C5A53" w14:paraId="457F141A" w14:textId="77777777" w:rsidTr="00EB380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5C814C1" w14:textId="77777777" w:rsidR="008C5A53" w:rsidRPr="007E68FD" w:rsidRDefault="008C5A53" w:rsidP="00EB380E">
            <w:r w:rsidRPr="007E68FD">
              <w:t>No.</w:t>
            </w:r>
          </w:p>
        </w:tc>
        <w:tc>
          <w:tcPr>
            <w:tcW w:w="2004" w:type="dxa"/>
          </w:tcPr>
          <w:p w14:paraId="07D0FFEA" w14:textId="77777777" w:rsidR="008C5A53" w:rsidRPr="007E68FD" w:rsidRDefault="008C5A53" w:rsidP="00EB380E">
            <w:pPr>
              <w:cnfStyle w:val="100000000000" w:firstRow="1" w:lastRow="0" w:firstColumn="0" w:lastColumn="0" w:oddVBand="0" w:evenVBand="0" w:oddHBand="0" w:evenHBand="0" w:firstRowFirstColumn="0" w:firstRowLastColumn="0" w:lastRowFirstColumn="0" w:lastRowLastColumn="0"/>
            </w:pPr>
            <w:r w:rsidRPr="007E68FD">
              <w:t>Effect</w:t>
            </w:r>
          </w:p>
        </w:tc>
        <w:tc>
          <w:tcPr>
            <w:tcW w:w="6322" w:type="dxa"/>
          </w:tcPr>
          <w:p w14:paraId="77F678A4" w14:textId="77777777" w:rsidR="008C5A53" w:rsidRPr="007E68FD" w:rsidRDefault="008C5A53" w:rsidP="00EB380E">
            <w:pPr>
              <w:cnfStyle w:val="100000000000" w:firstRow="1" w:lastRow="0" w:firstColumn="0" w:lastColumn="0" w:oddVBand="0" w:evenVBand="0" w:oddHBand="0" w:evenHBand="0" w:firstRowFirstColumn="0" w:firstRowLastColumn="0" w:lastRowFirstColumn="0" w:lastRowLastColumn="0"/>
            </w:pPr>
            <w:r w:rsidRPr="007E68FD">
              <w:t>Description</w:t>
            </w:r>
          </w:p>
        </w:tc>
      </w:tr>
      <w:tr w:rsidR="008C5A53" w14:paraId="7986FC93" w14:textId="77777777" w:rsidTr="00EB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37331245" w14:textId="77777777" w:rsidR="008C5A53" w:rsidRDefault="008C5A53" w:rsidP="00EB380E">
            <w:r>
              <w:t>1</w:t>
            </w:r>
          </w:p>
        </w:tc>
        <w:tc>
          <w:tcPr>
            <w:tcW w:w="2004" w:type="dxa"/>
          </w:tcPr>
          <w:p w14:paraId="3D50BF54"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t>No adverse effect</w:t>
            </w:r>
          </w:p>
        </w:tc>
        <w:tc>
          <w:tcPr>
            <w:tcW w:w="6322" w:type="dxa"/>
          </w:tcPr>
          <w:p w14:paraId="5DC8C052"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t>T</w:t>
            </w:r>
            <w:r w:rsidRPr="00345C7B">
              <w:t>here is absolute certainty that no adverse effect can arise from the breach</w:t>
            </w:r>
          </w:p>
        </w:tc>
      </w:tr>
      <w:tr w:rsidR="008C5A53" w14:paraId="07287BE9" w14:textId="77777777" w:rsidTr="00EB380E">
        <w:tc>
          <w:tcPr>
            <w:cnfStyle w:val="001000000000" w:firstRow="0" w:lastRow="0" w:firstColumn="1" w:lastColumn="0" w:oddVBand="0" w:evenVBand="0" w:oddHBand="0" w:evenHBand="0" w:firstRowFirstColumn="0" w:firstRowLastColumn="0" w:lastRowFirstColumn="0" w:lastRowLastColumn="0"/>
            <w:tcW w:w="680" w:type="dxa"/>
          </w:tcPr>
          <w:p w14:paraId="4A949E18" w14:textId="77777777" w:rsidR="008C5A53" w:rsidRDefault="008C5A53" w:rsidP="00EB380E">
            <w:r>
              <w:t>2</w:t>
            </w:r>
          </w:p>
        </w:tc>
        <w:tc>
          <w:tcPr>
            <w:tcW w:w="2004" w:type="dxa"/>
          </w:tcPr>
          <w:p w14:paraId="4281E0F3" w14:textId="77777777" w:rsidR="008C5A53" w:rsidRDefault="008C5A53" w:rsidP="00EB380E">
            <w:pPr>
              <w:cnfStyle w:val="000000000000" w:firstRow="0" w:lastRow="0" w:firstColumn="0" w:lastColumn="0" w:oddVBand="0" w:evenVBand="0" w:oddHBand="0" w:evenHBand="0" w:firstRowFirstColumn="0" w:firstRowLastColumn="0" w:lastRowFirstColumn="0" w:lastRowLastColumn="0"/>
            </w:pPr>
            <w:r w:rsidRPr="00A242B3">
              <w:t>Potentially some minor adverse effect or any incident involving vulnerable groups even if no adverse effect occurred</w:t>
            </w:r>
          </w:p>
        </w:tc>
        <w:tc>
          <w:tcPr>
            <w:tcW w:w="6322" w:type="dxa"/>
          </w:tcPr>
          <w:p w14:paraId="0B9FA924" w14:textId="77777777" w:rsidR="008C5A53" w:rsidRDefault="008C5A53" w:rsidP="00EB380E">
            <w:pPr>
              <w:cnfStyle w:val="000000000000" w:firstRow="0" w:lastRow="0" w:firstColumn="0" w:lastColumn="0" w:oddVBand="0" w:evenVBand="0" w:oddHBand="0" w:evenHBand="0" w:firstRowFirstColumn="0" w:firstRowLastColumn="0" w:lastRowFirstColumn="0" w:lastRowLastColumn="0"/>
            </w:pPr>
            <w:r>
              <w:t>A</w:t>
            </w:r>
            <w:r w:rsidRPr="006F3026">
              <w:t xml:space="preserve"> minor adverse effect must be selected where there is no absolute certainty. A minor adverse effect may be the cancellation of a procedure but does not involve any additional suffering.</w:t>
            </w:r>
            <w:r>
              <w:t xml:space="preserve"> It may also include possible inconvenience to those who need the data to do their job.</w:t>
            </w:r>
          </w:p>
        </w:tc>
      </w:tr>
      <w:tr w:rsidR="008C5A53" w14:paraId="79D46F82" w14:textId="77777777" w:rsidTr="00EB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3726451B" w14:textId="77777777" w:rsidR="008C5A53" w:rsidRDefault="008C5A53" w:rsidP="00EB380E">
            <w:r>
              <w:t>3</w:t>
            </w:r>
          </w:p>
        </w:tc>
        <w:tc>
          <w:tcPr>
            <w:tcW w:w="2004" w:type="dxa"/>
          </w:tcPr>
          <w:p w14:paraId="5235DDC5"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rsidRPr="00F63BCD">
              <w:t xml:space="preserve">Potentially </w:t>
            </w:r>
            <w:r>
              <w:t>s</w:t>
            </w:r>
            <w:r w:rsidRPr="00F63BCD">
              <w:t>ome adverse effect</w:t>
            </w:r>
          </w:p>
        </w:tc>
        <w:tc>
          <w:tcPr>
            <w:tcW w:w="6322" w:type="dxa"/>
          </w:tcPr>
          <w:p w14:paraId="7789BAE9"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t>A</w:t>
            </w:r>
            <w:r w:rsidRPr="00C80FAE">
              <w:t>n adverse effect may be release of confidential information into the public domain leading to embarrassment</w:t>
            </w:r>
            <w:r>
              <w:t xml:space="preserve"> or it prevents someone from doing their job such as a cancelled procedure that has the potential of prolonging suffering but does not lead to a decline in health</w:t>
            </w:r>
            <w:r w:rsidRPr="00C80FAE">
              <w:t>.</w:t>
            </w:r>
          </w:p>
        </w:tc>
      </w:tr>
      <w:tr w:rsidR="008C5A53" w14:paraId="4A668545" w14:textId="77777777" w:rsidTr="00EB380E">
        <w:tc>
          <w:tcPr>
            <w:cnfStyle w:val="001000000000" w:firstRow="0" w:lastRow="0" w:firstColumn="1" w:lastColumn="0" w:oddVBand="0" w:evenVBand="0" w:oddHBand="0" w:evenHBand="0" w:firstRowFirstColumn="0" w:firstRowLastColumn="0" w:lastRowFirstColumn="0" w:lastRowLastColumn="0"/>
            <w:tcW w:w="680" w:type="dxa"/>
          </w:tcPr>
          <w:p w14:paraId="65C6B999" w14:textId="77777777" w:rsidR="008C5A53" w:rsidRDefault="008C5A53" w:rsidP="00EB380E">
            <w:r>
              <w:lastRenderedPageBreak/>
              <w:t>4</w:t>
            </w:r>
          </w:p>
        </w:tc>
        <w:tc>
          <w:tcPr>
            <w:tcW w:w="2004" w:type="dxa"/>
          </w:tcPr>
          <w:p w14:paraId="13CB07AA" w14:textId="77777777" w:rsidR="008C5A53" w:rsidRDefault="008C5A53" w:rsidP="00EB380E">
            <w:pPr>
              <w:cnfStyle w:val="000000000000" w:firstRow="0" w:lastRow="0" w:firstColumn="0" w:lastColumn="0" w:oddVBand="0" w:evenVBand="0" w:oddHBand="0" w:evenHBand="0" w:firstRowFirstColumn="0" w:firstRowLastColumn="0" w:lastRowFirstColumn="0" w:lastRowLastColumn="0"/>
            </w:pPr>
            <w:r w:rsidRPr="00BA060B">
              <w:t>Potentially Pain and suffering/ financial loss</w:t>
            </w:r>
          </w:p>
        </w:tc>
        <w:tc>
          <w:tcPr>
            <w:tcW w:w="6322" w:type="dxa"/>
          </w:tcPr>
          <w:p w14:paraId="6EF1B981" w14:textId="77777777" w:rsidR="008C5A53" w:rsidRDefault="008C5A53" w:rsidP="00EB380E">
            <w:pPr>
              <w:cnfStyle w:val="000000000000" w:firstRow="0" w:lastRow="0" w:firstColumn="0" w:lastColumn="0" w:oddVBand="0" w:evenVBand="0" w:oddHBand="0" w:evenHBand="0" w:firstRowFirstColumn="0" w:firstRowLastColumn="0" w:lastRowFirstColumn="0" w:lastRowLastColumn="0"/>
            </w:pPr>
            <w:r>
              <w:t>T</w:t>
            </w:r>
            <w:r w:rsidRPr="008547D2">
              <w:t xml:space="preserve">here has been reported suffering </w:t>
            </w:r>
            <w:r>
              <w:t>and</w:t>
            </w:r>
            <w:r w:rsidRPr="008547D2">
              <w:t xml:space="preserve"> decline in health arising from the breach or there has been some financial detriment occurred. Loss of bank details leading to loss of funds. There is a loss of employment.</w:t>
            </w:r>
          </w:p>
        </w:tc>
      </w:tr>
      <w:tr w:rsidR="008C5A53" w14:paraId="5D4E562A" w14:textId="77777777" w:rsidTr="00EB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5A138833" w14:textId="77777777" w:rsidR="008C5A53" w:rsidRDefault="008C5A53" w:rsidP="00EB380E">
            <w:r>
              <w:t>5</w:t>
            </w:r>
          </w:p>
        </w:tc>
        <w:tc>
          <w:tcPr>
            <w:tcW w:w="2004" w:type="dxa"/>
          </w:tcPr>
          <w:p w14:paraId="3A5CE817"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rsidRPr="005D53A3">
              <w:t>Death/ catastrophic event.</w:t>
            </w:r>
          </w:p>
        </w:tc>
        <w:tc>
          <w:tcPr>
            <w:tcW w:w="6322" w:type="dxa"/>
          </w:tcPr>
          <w:p w14:paraId="194092D9" w14:textId="77777777" w:rsidR="008C5A53" w:rsidRDefault="008C5A53" w:rsidP="00EB380E">
            <w:pPr>
              <w:cnfStyle w:val="000000100000" w:firstRow="0" w:lastRow="0" w:firstColumn="0" w:lastColumn="0" w:oddVBand="0" w:evenVBand="0" w:oddHBand="1" w:evenHBand="0" w:firstRowFirstColumn="0" w:firstRowLastColumn="0" w:lastRowFirstColumn="0" w:lastRowLastColumn="0"/>
            </w:pPr>
            <w:r w:rsidRPr="00487FF7">
              <w:t>A person dies or suffers a catastrophic occurrence</w:t>
            </w:r>
          </w:p>
        </w:tc>
      </w:tr>
    </w:tbl>
    <w:p w14:paraId="214C601A" w14:textId="77777777" w:rsidR="008C5A53" w:rsidRDefault="008C5A53" w:rsidP="008C5A53"/>
    <w:p w14:paraId="78C2D41B" w14:textId="654FF975" w:rsidR="00045E74" w:rsidRDefault="00045E74" w:rsidP="009B627D">
      <w:r>
        <w:rPr>
          <w:noProof/>
          <w:lang w:eastAsia="en-GB"/>
        </w:rPr>
        <w:drawing>
          <wp:inline distT="0" distB="0" distL="0" distR="0" wp14:anchorId="4821DBD7" wp14:editId="382AC524">
            <wp:extent cx="5676900" cy="5475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4801" cy="5493110"/>
                    </a:xfrm>
                    <a:prstGeom prst="rect">
                      <a:avLst/>
                    </a:prstGeom>
                  </pic:spPr>
                </pic:pic>
              </a:graphicData>
            </a:graphic>
          </wp:inline>
        </w:drawing>
      </w:r>
    </w:p>
    <w:sectPr w:rsidR="00045E74" w:rsidSect="00D97A6F">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ADC8" w14:textId="77777777" w:rsidR="00B84359" w:rsidRDefault="00B84359" w:rsidP="00B94E5A">
      <w:pPr>
        <w:spacing w:after="0" w:line="240" w:lineRule="auto"/>
      </w:pPr>
      <w:r>
        <w:separator/>
      </w:r>
    </w:p>
  </w:endnote>
  <w:endnote w:type="continuationSeparator" w:id="0">
    <w:p w14:paraId="52ED69B1" w14:textId="77777777" w:rsidR="00B84359" w:rsidRDefault="00B84359"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16E1C" w14:textId="77777777" w:rsidR="00B84359" w:rsidRDefault="00B84359" w:rsidP="00B94E5A">
      <w:pPr>
        <w:spacing w:after="0" w:line="240" w:lineRule="auto"/>
      </w:pPr>
      <w:r>
        <w:separator/>
      </w:r>
    </w:p>
  </w:footnote>
  <w:footnote w:type="continuationSeparator" w:id="0">
    <w:p w14:paraId="51D5806D" w14:textId="77777777" w:rsidR="00B84359" w:rsidRDefault="00B84359" w:rsidP="00B94E5A">
      <w:pPr>
        <w:spacing w:after="0" w:line="240" w:lineRule="auto"/>
      </w:pPr>
      <w:r>
        <w:continuationSeparator/>
      </w:r>
    </w:p>
  </w:footnote>
  <w:footnote w:id="1">
    <w:p w14:paraId="0A0F8CEE" w14:textId="62FEAAFF" w:rsidR="008C5A53" w:rsidRDefault="008C5A53" w:rsidP="008C5A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337B" w14:textId="77777777" w:rsidR="00BE1AD0" w:rsidRPr="00BA2D92" w:rsidRDefault="00BE1AD0" w:rsidP="00BE1AD0">
    <w:pPr>
      <w:pStyle w:val="Header"/>
      <w:jc w:val="center"/>
      <w:rPr>
        <w:sz w:val="60"/>
        <w:szCs w:val="60"/>
      </w:rPr>
    </w:pPr>
    <w:r>
      <w:rPr>
        <w:noProof/>
        <w:sz w:val="60"/>
        <w:szCs w:val="60"/>
      </w:rPr>
      <w:t>Norfolk GP Practice DPO Cluster</w:t>
    </w:r>
  </w:p>
  <w:p w14:paraId="3E32844B" w14:textId="671FDF93" w:rsidR="00821E33" w:rsidRDefault="00EE4FCE">
    <w:pPr>
      <w:pStyle w:val="Header"/>
    </w:pPr>
    <w:r w:rsidRPr="00D8568D" w:rsidDel="00EE4FCE">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2DB5"/>
    <w:multiLevelType w:val="hybridMultilevel"/>
    <w:tmpl w:val="8410BCAA"/>
    <w:lvl w:ilvl="0" w:tplc="3BA48B3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1279C"/>
    <w:multiLevelType w:val="hybridMultilevel"/>
    <w:tmpl w:val="A996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F5131"/>
    <w:multiLevelType w:val="hybridMultilevel"/>
    <w:tmpl w:val="FB42A75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7F8006F"/>
    <w:multiLevelType w:val="multilevel"/>
    <w:tmpl w:val="A7E224A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72168"/>
    <w:multiLevelType w:val="hybridMultilevel"/>
    <w:tmpl w:val="B2D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71A20"/>
    <w:multiLevelType w:val="hybridMultilevel"/>
    <w:tmpl w:val="F200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24189"/>
    <w:multiLevelType w:val="multilevel"/>
    <w:tmpl w:val="CAD4E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6"/>
  </w:num>
  <w:num w:numId="6">
    <w:abstractNumId w:val="1"/>
  </w:num>
  <w:num w:numId="7">
    <w:abstractNumId w:val="22"/>
  </w:num>
  <w:num w:numId="8">
    <w:abstractNumId w:val="19"/>
  </w:num>
  <w:num w:numId="9">
    <w:abstractNumId w:val="20"/>
  </w:num>
  <w:num w:numId="10">
    <w:abstractNumId w:val="0"/>
  </w:num>
  <w:num w:numId="11">
    <w:abstractNumId w:val="7"/>
  </w:num>
  <w:num w:numId="12">
    <w:abstractNumId w:val="26"/>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5"/>
  </w:num>
  <w:num w:numId="23">
    <w:abstractNumId w:val="15"/>
  </w:num>
  <w:num w:numId="24">
    <w:abstractNumId w:val="15"/>
  </w:num>
  <w:num w:numId="25">
    <w:abstractNumId w:val="10"/>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7"/>
  </w:num>
  <w:num w:numId="31">
    <w:abstractNumId w:val="27"/>
  </w:num>
  <w:num w:numId="32">
    <w:abstractNumId w:val="29"/>
  </w:num>
  <w:num w:numId="33">
    <w:abstractNumId w:val="6"/>
  </w:num>
  <w:num w:numId="34">
    <w:abstractNumId w:val="24"/>
  </w:num>
  <w:num w:numId="35">
    <w:abstractNumId w:val="13"/>
  </w:num>
  <w:num w:numId="36">
    <w:abstractNumId w:val="21"/>
  </w:num>
  <w:num w:numId="37">
    <w:abstractNumId w:val="8"/>
  </w:num>
  <w:num w:numId="38">
    <w:abstractNumId w:val="23"/>
  </w:num>
  <w:num w:numId="39">
    <w:abstractNumId w:val="12"/>
  </w:num>
  <w:num w:numId="40">
    <w:abstractNumId w:val="25"/>
  </w:num>
  <w:num w:numId="41">
    <w:abstractNumId w:val="4"/>
  </w:num>
  <w:num w:numId="42">
    <w:abstractNumId w:val="18"/>
  </w:num>
  <w:num w:numId="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021FD"/>
    <w:rsid w:val="00014FB3"/>
    <w:rsid w:val="00023FAF"/>
    <w:rsid w:val="00040113"/>
    <w:rsid w:val="000407D5"/>
    <w:rsid w:val="0004512D"/>
    <w:rsid w:val="00045E74"/>
    <w:rsid w:val="00084782"/>
    <w:rsid w:val="000D76AA"/>
    <w:rsid w:val="000F260E"/>
    <w:rsid w:val="000F4B31"/>
    <w:rsid w:val="0011199B"/>
    <w:rsid w:val="00116BD7"/>
    <w:rsid w:val="00163DF8"/>
    <w:rsid w:val="0018075F"/>
    <w:rsid w:val="00185F34"/>
    <w:rsid w:val="001A2A82"/>
    <w:rsid w:val="00202311"/>
    <w:rsid w:val="00213805"/>
    <w:rsid w:val="0022556E"/>
    <w:rsid w:val="002264D5"/>
    <w:rsid w:val="00255B5A"/>
    <w:rsid w:val="002613AD"/>
    <w:rsid w:val="002A2A1A"/>
    <w:rsid w:val="002B2FE8"/>
    <w:rsid w:val="002E719A"/>
    <w:rsid w:val="002F54B3"/>
    <w:rsid w:val="00304CF3"/>
    <w:rsid w:val="00315C5E"/>
    <w:rsid w:val="003604E5"/>
    <w:rsid w:val="00360EC3"/>
    <w:rsid w:val="00363192"/>
    <w:rsid w:val="00375356"/>
    <w:rsid w:val="00380847"/>
    <w:rsid w:val="00387A63"/>
    <w:rsid w:val="00396C64"/>
    <w:rsid w:val="003C512D"/>
    <w:rsid w:val="003D2AA3"/>
    <w:rsid w:val="003D610E"/>
    <w:rsid w:val="004003B1"/>
    <w:rsid w:val="00411266"/>
    <w:rsid w:val="00450621"/>
    <w:rsid w:val="0046183F"/>
    <w:rsid w:val="00492CDB"/>
    <w:rsid w:val="004B27C8"/>
    <w:rsid w:val="004B5A1F"/>
    <w:rsid w:val="004D0819"/>
    <w:rsid w:val="004D56A1"/>
    <w:rsid w:val="004E1559"/>
    <w:rsid w:val="005003CC"/>
    <w:rsid w:val="005361DD"/>
    <w:rsid w:val="00554E34"/>
    <w:rsid w:val="00570CC4"/>
    <w:rsid w:val="005A198B"/>
    <w:rsid w:val="005C5310"/>
    <w:rsid w:val="005E3623"/>
    <w:rsid w:val="00610A56"/>
    <w:rsid w:val="0065435E"/>
    <w:rsid w:val="00654CFA"/>
    <w:rsid w:val="00665B8F"/>
    <w:rsid w:val="00686A68"/>
    <w:rsid w:val="00697A61"/>
    <w:rsid w:val="00710E58"/>
    <w:rsid w:val="00735409"/>
    <w:rsid w:val="007566D3"/>
    <w:rsid w:val="00784793"/>
    <w:rsid w:val="007A7CED"/>
    <w:rsid w:val="007B56AD"/>
    <w:rsid w:val="007E0044"/>
    <w:rsid w:val="007F50FD"/>
    <w:rsid w:val="007F696F"/>
    <w:rsid w:val="00812449"/>
    <w:rsid w:val="00812754"/>
    <w:rsid w:val="00821E33"/>
    <w:rsid w:val="00827E27"/>
    <w:rsid w:val="00830E8F"/>
    <w:rsid w:val="00851274"/>
    <w:rsid w:val="0086638F"/>
    <w:rsid w:val="00875E36"/>
    <w:rsid w:val="00877049"/>
    <w:rsid w:val="0089307D"/>
    <w:rsid w:val="008C174E"/>
    <w:rsid w:val="008C3BA8"/>
    <w:rsid w:val="008C4013"/>
    <w:rsid w:val="008C5A53"/>
    <w:rsid w:val="008D19B8"/>
    <w:rsid w:val="00901D8E"/>
    <w:rsid w:val="009027E4"/>
    <w:rsid w:val="009030B6"/>
    <w:rsid w:val="00907383"/>
    <w:rsid w:val="009256C1"/>
    <w:rsid w:val="00941A58"/>
    <w:rsid w:val="00950248"/>
    <w:rsid w:val="009655AB"/>
    <w:rsid w:val="009A5714"/>
    <w:rsid w:val="009B627D"/>
    <w:rsid w:val="009C6E07"/>
    <w:rsid w:val="009E3468"/>
    <w:rsid w:val="009E4E0F"/>
    <w:rsid w:val="00A22736"/>
    <w:rsid w:val="00A369D8"/>
    <w:rsid w:val="00A4550E"/>
    <w:rsid w:val="00A55A7F"/>
    <w:rsid w:val="00A61B8E"/>
    <w:rsid w:val="00A654D9"/>
    <w:rsid w:val="00A66378"/>
    <w:rsid w:val="00A74BF8"/>
    <w:rsid w:val="00A97311"/>
    <w:rsid w:val="00AD06AB"/>
    <w:rsid w:val="00AD56DE"/>
    <w:rsid w:val="00AF1E4C"/>
    <w:rsid w:val="00AF38E3"/>
    <w:rsid w:val="00B0780D"/>
    <w:rsid w:val="00B14990"/>
    <w:rsid w:val="00B40380"/>
    <w:rsid w:val="00B625B6"/>
    <w:rsid w:val="00B84359"/>
    <w:rsid w:val="00B858E4"/>
    <w:rsid w:val="00B93ACF"/>
    <w:rsid w:val="00B94E5A"/>
    <w:rsid w:val="00BA6188"/>
    <w:rsid w:val="00BD737C"/>
    <w:rsid w:val="00BE0031"/>
    <w:rsid w:val="00BE18BD"/>
    <w:rsid w:val="00BE1AD0"/>
    <w:rsid w:val="00C04132"/>
    <w:rsid w:val="00C07BE4"/>
    <w:rsid w:val="00C07E11"/>
    <w:rsid w:val="00C45FEC"/>
    <w:rsid w:val="00C46321"/>
    <w:rsid w:val="00C8269B"/>
    <w:rsid w:val="00C86FE9"/>
    <w:rsid w:val="00CB323E"/>
    <w:rsid w:val="00CD4743"/>
    <w:rsid w:val="00CE07F3"/>
    <w:rsid w:val="00D212B5"/>
    <w:rsid w:val="00D22621"/>
    <w:rsid w:val="00D25CAA"/>
    <w:rsid w:val="00D26687"/>
    <w:rsid w:val="00D32C4C"/>
    <w:rsid w:val="00D73835"/>
    <w:rsid w:val="00D8568D"/>
    <w:rsid w:val="00D97A6F"/>
    <w:rsid w:val="00DC1596"/>
    <w:rsid w:val="00E2366C"/>
    <w:rsid w:val="00E32ABB"/>
    <w:rsid w:val="00E53E66"/>
    <w:rsid w:val="00E67766"/>
    <w:rsid w:val="00E718DB"/>
    <w:rsid w:val="00E90D5E"/>
    <w:rsid w:val="00EA7CB2"/>
    <w:rsid w:val="00EB0209"/>
    <w:rsid w:val="00EB4F7D"/>
    <w:rsid w:val="00ED3D25"/>
    <w:rsid w:val="00ED5CD6"/>
    <w:rsid w:val="00EE1D80"/>
    <w:rsid w:val="00EE4FCE"/>
    <w:rsid w:val="00F03257"/>
    <w:rsid w:val="00F036D2"/>
    <w:rsid w:val="00F4112F"/>
    <w:rsid w:val="00F63AE8"/>
    <w:rsid w:val="00F74D90"/>
    <w:rsid w:val="00F804BB"/>
    <w:rsid w:val="00F83EF8"/>
    <w:rsid w:val="00F91027"/>
    <w:rsid w:val="00FA3C87"/>
    <w:rsid w:val="00FF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 w:type="table" w:styleId="LightList-Accent1">
    <w:name w:val="Light List Accent 1"/>
    <w:basedOn w:val="TableNormal"/>
    <w:uiPriority w:val="61"/>
    <w:rsid w:val="005A198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8C4013"/>
    <w:rPr>
      <w:sz w:val="16"/>
      <w:szCs w:val="16"/>
    </w:rPr>
  </w:style>
  <w:style w:type="paragraph" w:styleId="CommentText">
    <w:name w:val="annotation text"/>
    <w:basedOn w:val="Normal"/>
    <w:link w:val="CommentTextChar"/>
    <w:uiPriority w:val="99"/>
    <w:semiHidden/>
    <w:unhideWhenUsed/>
    <w:rsid w:val="008C4013"/>
    <w:pPr>
      <w:spacing w:line="240" w:lineRule="auto"/>
    </w:pPr>
    <w:rPr>
      <w:sz w:val="20"/>
      <w:szCs w:val="20"/>
    </w:rPr>
  </w:style>
  <w:style w:type="character" w:customStyle="1" w:styleId="CommentTextChar">
    <w:name w:val="Comment Text Char"/>
    <w:basedOn w:val="DefaultParagraphFont"/>
    <w:link w:val="CommentText"/>
    <w:uiPriority w:val="99"/>
    <w:semiHidden/>
    <w:rsid w:val="008C4013"/>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8C4013"/>
    <w:rPr>
      <w:b/>
      <w:bCs/>
    </w:rPr>
  </w:style>
  <w:style w:type="character" w:customStyle="1" w:styleId="CommentSubjectChar">
    <w:name w:val="Comment Subject Char"/>
    <w:basedOn w:val="CommentTextChar"/>
    <w:link w:val="CommentSubject"/>
    <w:uiPriority w:val="99"/>
    <w:semiHidden/>
    <w:rsid w:val="008C4013"/>
    <w:rPr>
      <w:rFonts w:ascii="Arial Nova Light" w:hAnsi="Arial Nova Light"/>
      <w:b/>
      <w:bCs/>
      <w:sz w:val="20"/>
      <w:szCs w:val="20"/>
    </w:rPr>
  </w:style>
  <w:style w:type="paragraph" w:styleId="BalloonText">
    <w:name w:val="Balloon Text"/>
    <w:basedOn w:val="Normal"/>
    <w:link w:val="BalloonTextChar"/>
    <w:uiPriority w:val="99"/>
    <w:semiHidden/>
    <w:unhideWhenUsed/>
    <w:rsid w:val="008C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EFFD-6D73-4789-A5A1-037B9C4298A3}">
  <ds:schemaRefs>
    <ds:schemaRef ds:uri="http://schemas.microsoft.com/sharepoint/v3/contenttype/forms"/>
  </ds:schemaRefs>
</ds:datastoreItem>
</file>

<file path=customXml/itemProps2.xml><?xml version="1.0" encoding="utf-8"?>
<ds:datastoreItem xmlns:ds="http://schemas.openxmlformats.org/officeDocument/2006/customXml" ds:itemID="{471D554F-57E8-4EA0-B2AD-7E9A7F0C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3AADB-2AD0-46C4-BEF6-B9B2714CC7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1c238e-41a3-44e2-9dcc-7cb7fc62ce2c"/>
    <ds:schemaRef ds:uri="7d82fa51-ae70-4e3d-a9d0-509eb1a44f5f"/>
    <ds:schemaRef ds:uri="http://www.w3.org/XML/1998/namespace"/>
    <ds:schemaRef ds:uri="http://purl.org/dc/dcmitype/"/>
  </ds:schemaRefs>
</ds:datastoreItem>
</file>

<file path=customXml/itemProps4.xml><?xml version="1.0" encoding="utf-8"?>
<ds:datastoreItem xmlns:ds="http://schemas.openxmlformats.org/officeDocument/2006/customXml" ds:itemID="{91A72CDA-19CD-4417-AB7A-E5760215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7</cp:revision>
  <dcterms:created xsi:type="dcterms:W3CDTF">2019-08-02T08:48:00Z</dcterms:created>
  <dcterms:modified xsi:type="dcterms:W3CDTF">2019-09-22T10:47:00Z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