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CFC4" w14:textId="26379667" w:rsidR="00B7034F" w:rsidRDefault="00B7034F" w:rsidP="00B7034F">
      <w:pPr>
        <w:pStyle w:val="Heading2"/>
        <w:jc w:val="center"/>
        <w:rPr>
          <w:rStyle w:val="Hyperlink"/>
        </w:rPr>
      </w:pPr>
      <w:r>
        <w:rPr>
          <w:rStyle w:val="Hyperlink"/>
        </w:rPr>
        <w:t xml:space="preserve">Cavell Court Project </w:t>
      </w:r>
      <w:r w:rsidRPr="008E28FD">
        <w:rPr>
          <w:rStyle w:val="Hyperlink"/>
        </w:rPr>
        <w:t xml:space="preserve">– </w:t>
      </w:r>
      <w:r>
        <w:rPr>
          <w:rStyle w:val="Hyperlink"/>
        </w:rPr>
        <w:t xml:space="preserve">Information Sharing Protocol </w:t>
      </w:r>
    </w:p>
    <w:p w14:paraId="46BF78A1" w14:textId="77777777" w:rsidR="00B7034F" w:rsidRDefault="00B7034F" w:rsidP="00B7034F"/>
    <w:p w14:paraId="3A839DF1" w14:textId="3D91A53D" w:rsidR="00B7034F" w:rsidRPr="00E117CC" w:rsidRDefault="00B7034F" w:rsidP="00B7034F">
      <w:pPr>
        <w:rPr>
          <w:rFonts w:cs="Arial"/>
          <w:color w:val="000000"/>
          <w:szCs w:val="22"/>
          <w:lang w:eastAsia="en-GB"/>
        </w:rPr>
      </w:pPr>
      <w:r w:rsidRPr="00E117CC">
        <w:rPr>
          <w:rFonts w:cs="Arial"/>
          <w:color w:val="000000"/>
          <w:szCs w:val="22"/>
          <w:lang w:eastAsia="en-GB"/>
        </w:rPr>
        <w:t xml:space="preserve">Health &amp; Social Care Information Sharing Agreement </w:t>
      </w:r>
      <w:r>
        <w:rPr>
          <w:rFonts w:cs="Arial"/>
          <w:color w:val="000000"/>
          <w:szCs w:val="22"/>
          <w:lang w:eastAsia="en-GB"/>
        </w:rPr>
        <w:t>West, South and North Norfolk and Norwich</w:t>
      </w:r>
      <w:r w:rsidRPr="00E117CC">
        <w:rPr>
          <w:rFonts w:cs="Arial"/>
          <w:color w:val="000000"/>
          <w:szCs w:val="22"/>
          <w:lang w:eastAsia="en-GB"/>
        </w:rPr>
        <w:t xml:space="preserve"> STP Partners (ISA)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664EFE24" w14:textId="77777777" w:rsidR="00B7034F" w:rsidRPr="00E117CC" w:rsidRDefault="00B7034F" w:rsidP="00B7034F">
      <w:pPr>
        <w:rPr>
          <w:rFonts w:cs="Arial"/>
          <w:color w:val="000000"/>
          <w:szCs w:val="22"/>
          <w:lang w:eastAsia="en-GB"/>
        </w:rPr>
      </w:pPr>
    </w:p>
    <w:p w14:paraId="7F7891E0" w14:textId="77777777" w:rsidR="00B7034F" w:rsidRPr="008E28FD" w:rsidRDefault="00B7034F" w:rsidP="00B7034F">
      <w:r w:rsidRPr="00E117CC">
        <w:rPr>
          <w:rFonts w:cs="Arial"/>
          <w:color w:val="000000"/>
          <w:szCs w:val="22"/>
          <w:lang w:eastAsia="en-GB"/>
        </w:rPr>
        <w:t>The ISP is provided to all parties to support risk mitigation and to provide a consistent approach to managing data flows that are already routinely occurring.</w:t>
      </w:r>
    </w:p>
    <w:tbl>
      <w:tblPr>
        <w:tblW w:w="5000" w:type="pct"/>
        <w:tblLook w:val="04A0" w:firstRow="1" w:lastRow="0" w:firstColumn="1" w:lastColumn="0" w:noHBand="0" w:noVBand="1"/>
      </w:tblPr>
      <w:tblGrid>
        <w:gridCol w:w="427"/>
        <w:gridCol w:w="40"/>
        <w:gridCol w:w="3926"/>
        <w:gridCol w:w="311"/>
        <w:gridCol w:w="6612"/>
        <w:gridCol w:w="278"/>
        <w:gridCol w:w="3508"/>
        <w:gridCol w:w="296"/>
      </w:tblGrid>
      <w:tr w:rsidR="00B7034F" w:rsidRPr="0049256C" w14:paraId="330B5448" w14:textId="77777777" w:rsidTr="003B0710">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8146AB"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D80F78C" w14:textId="77777777" w:rsidR="00B7034F" w:rsidRPr="0049256C" w:rsidRDefault="00B7034F" w:rsidP="003B0710">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47A57F24"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658BAF65" w14:textId="77777777" w:rsidTr="003B0710">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54AD1D94"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1054A54A"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55B84A" w14:textId="177CFB5D" w:rsidR="00B7034F" w:rsidRPr="00FA5A29" w:rsidRDefault="00B7034F" w:rsidP="003B0710">
            <w:pPr>
              <w:spacing w:line="240" w:lineRule="auto"/>
              <w:rPr>
                <w:rFonts w:cs="Calibri"/>
                <w:bCs/>
                <w:color w:val="000000"/>
                <w:sz w:val="20"/>
                <w:szCs w:val="20"/>
                <w:lang w:eastAsia="en-GB"/>
              </w:rPr>
            </w:pPr>
            <w:r>
              <w:rPr>
                <w:rFonts w:cs="Calibri"/>
                <w:bCs/>
                <w:color w:val="000000"/>
                <w:sz w:val="20"/>
                <w:szCs w:val="20"/>
                <w:lang w:eastAsia="en-GB"/>
              </w:rPr>
              <w:t xml:space="preserve">Cavell Court Care Home </w:t>
            </w:r>
          </w:p>
        </w:tc>
      </w:tr>
      <w:tr w:rsidR="00B7034F" w:rsidRPr="0049256C" w14:paraId="56E64DE5" w14:textId="77777777" w:rsidTr="003B0710">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3AD49E97" w14:textId="77777777" w:rsidR="00B7034F" w:rsidRPr="0049256C" w:rsidRDefault="00B7034F" w:rsidP="003B0710">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09D4EC16"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4871CAAE" w14:textId="77777777" w:rsidR="00B7034F" w:rsidRPr="0049256C" w:rsidRDefault="00B7034F" w:rsidP="003B0710">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0794203" w14:textId="77777777" w:rsidR="00B7034F" w:rsidRPr="0049256C" w:rsidRDefault="00B7034F" w:rsidP="003B0710">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B7034F" w:rsidRPr="0049256C" w14:paraId="6540116E" w14:textId="77777777" w:rsidTr="003B0710">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C473E1B"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34266B93"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F9B11B" w14:textId="77777777" w:rsidR="00B7034F" w:rsidRDefault="00B7034F" w:rsidP="003B0710">
            <w:pPr>
              <w:spacing w:line="240" w:lineRule="auto"/>
              <w:rPr>
                <w:rFonts w:cs="Calibri"/>
                <w:color w:val="000000"/>
                <w:sz w:val="20"/>
                <w:szCs w:val="20"/>
                <w:lang w:eastAsia="en-GB"/>
              </w:rPr>
            </w:pPr>
          </w:p>
          <w:p w14:paraId="567F4CC9" w14:textId="77777777" w:rsidR="00B7034F" w:rsidRPr="00B7034F" w:rsidRDefault="00B7034F" w:rsidP="00B7034F">
            <w:pPr>
              <w:rPr>
                <w:color w:val="0070C0"/>
                <w:sz w:val="20"/>
                <w:szCs w:val="20"/>
              </w:rPr>
            </w:pPr>
            <w:r>
              <w:rPr>
                <w:rFonts w:cs="Calibri"/>
                <w:color w:val="000000"/>
                <w:sz w:val="20"/>
                <w:szCs w:val="20"/>
                <w:lang w:eastAsia="en-GB"/>
              </w:rPr>
              <w:t>This document provides a formal agreement and associated actions in relation to the sharing of personal and sensitive (special category data) patient data between</w:t>
            </w:r>
            <w:r w:rsidRPr="004409CD">
              <w:rPr>
                <w:rFonts w:cs="Calibri"/>
                <w:color w:val="000000"/>
                <w:sz w:val="20"/>
                <w:szCs w:val="20"/>
                <w:lang w:eastAsia="en-GB"/>
              </w:rPr>
              <w:t xml:space="preserve"> </w:t>
            </w:r>
            <w:r>
              <w:rPr>
                <w:rFonts w:cs="Calibri"/>
                <w:color w:val="000000"/>
                <w:sz w:val="20"/>
                <w:szCs w:val="20"/>
                <w:lang w:eastAsia="en-GB"/>
              </w:rPr>
              <w:t xml:space="preserve">NNUH, Cavell Court and one of the following four practices: Bacon Road, St Stephen’s Gate, Castle Partnership &amp; </w:t>
            </w:r>
            <w:proofErr w:type="spellStart"/>
            <w:r>
              <w:rPr>
                <w:rFonts w:cs="Calibri"/>
                <w:color w:val="000000"/>
                <w:sz w:val="20"/>
                <w:szCs w:val="20"/>
                <w:lang w:eastAsia="en-GB"/>
              </w:rPr>
              <w:t>Humbleyard</w:t>
            </w:r>
            <w:proofErr w:type="spellEnd"/>
            <w:r>
              <w:rPr>
                <w:rFonts w:cs="Calibri"/>
                <w:color w:val="000000"/>
                <w:sz w:val="20"/>
                <w:szCs w:val="20"/>
                <w:lang w:eastAsia="en-GB"/>
              </w:rPr>
              <w:t xml:space="preserve"> Practice. </w:t>
            </w:r>
            <w:r w:rsidRPr="00B7034F">
              <w:rPr>
                <w:color w:val="000000" w:themeColor="text1"/>
                <w:sz w:val="20"/>
                <w:szCs w:val="20"/>
              </w:rPr>
              <w:t xml:space="preserve">The purpose of the service is to establish a means for Cavell Court to submit a referral to the four GP Practices which support residents residing at Cavell Court. Eligibility for the referral will be limited to patients who have been discharged from the NNUH on a CHC Fast Track pathway, to ensure that they receive an expedient package of care to support their end of life care provision.  </w:t>
            </w:r>
          </w:p>
          <w:p w14:paraId="5D8CB5A3" w14:textId="6CB1A2DE" w:rsidR="00B7034F" w:rsidRDefault="00B7034F" w:rsidP="003B0710">
            <w:pPr>
              <w:spacing w:line="240" w:lineRule="auto"/>
              <w:rPr>
                <w:rFonts w:cs="Calibri"/>
                <w:color w:val="000000"/>
                <w:sz w:val="20"/>
                <w:szCs w:val="20"/>
                <w:lang w:eastAsia="en-GB"/>
              </w:rPr>
            </w:pPr>
          </w:p>
          <w:p w14:paraId="7A2123D9" w14:textId="77777777" w:rsidR="00B7034F" w:rsidRDefault="00B7034F" w:rsidP="003B0710">
            <w:pPr>
              <w:spacing w:line="240" w:lineRule="auto"/>
              <w:rPr>
                <w:rFonts w:cs="Calibri"/>
                <w:color w:val="000000"/>
                <w:sz w:val="20"/>
                <w:szCs w:val="20"/>
                <w:lang w:eastAsia="en-GB"/>
              </w:rPr>
            </w:pPr>
          </w:p>
          <w:p w14:paraId="6BD98574" w14:textId="2CC3A6AF" w:rsidR="00B7034F" w:rsidRPr="00B7034F" w:rsidRDefault="00B7034F" w:rsidP="00B7034F">
            <w:pPr>
              <w:numPr>
                <w:ilvl w:val="0"/>
                <w:numId w:val="3"/>
              </w:numPr>
              <w:spacing w:after="160" w:line="240" w:lineRule="auto"/>
              <w:rPr>
                <w:rFonts w:cs="Calibri"/>
                <w:color w:val="000000"/>
                <w:sz w:val="20"/>
                <w:szCs w:val="20"/>
                <w:lang w:eastAsia="en-GB"/>
              </w:rPr>
            </w:pPr>
            <w:r w:rsidRPr="00B7034F">
              <w:rPr>
                <w:rFonts w:cs="Arial"/>
                <w:sz w:val="20"/>
                <w:szCs w:val="20"/>
              </w:rPr>
              <w:t>Patient is admitted to NNUH</w:t>
            </w:r>
          </w:p>
          <w:p w14:paraId="00CFD594" w14:textId="231EE942" w:rsidR="00B7034F" w:rsidRDefault="00B7034F"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Patient transferred to Cavell Court for palliative and end of life care.</w:t>
            </w:r>
          </w:p>
          <w:p w14:paraId="1DBC5DAD" w14:textId="55DA5F39" w:rsidR="00B7034F" w:rsidRDefault="00F70EDA"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 xml:space="preserve">Cavell Court will make direct contact (email or telephone) </w:t>
            </w:r>
            <w:r w:rsidR="00B7034F">
              <w:rPr>
                <w:rFonts w:cs="Calibri"/>
                <w:color w:val="000000"/>
                <w:sz w:val="20"/>
                <w:szCs w:val="20"/>
                <w:lang w:eastAsia="en-GB"/>
              </w:rPr>
              <w:t>with one of the four above practices so that a clinician can be involved in care and patient can continue to receive any prescribed medication</w:t>
            </w:r>
          </w:p>
          <w:p w14:paraId="3583F363" w14:textId="4C897D3C" w:rsidR="00F70EDA" w:rsidRDefault="00F70EDA"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NNUH will send a discharge letter to the care home and GP (possibly registered GP)</w:t>
            </w:r>
          </w:p>
          <w:p w14:paraId="519636D2" w14:textId="7529B1AE" w:rsidR="00F70EDA" w:rsidRDefault="00F70EDA"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GP will visit care home within 24 – 48 hours (often much sooner due to immediate care needs)</w:t>
            </w:r>
          </w:p>
          <w:p w14:paraId="5B924510" w14:textId="29FA2539" w:rsidR="00F70EDA" w:rsidRDefault="00F70EDA"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GP will access the hospital records that have been transferred with the patient (likely hard copy folder)</w:t>
            </w:r>
          </w:p>
          <w:p w14:paraId="4A77EE31" w14:textId="275BB4FB" w:rsidR="00F70EDA" w:rsidRDefault="00F70EDA"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lastRenderedPageBreak/>
              <w:t>GP will refer to any necessary additional services and will view and add to records</w:t>
            </w:r>
          </w:p>
          <w:p w14:paraId="6AFBA2F6" w14:textId="043AC0CD" w:rsidR="00B7034F" w:rsidRDefault="00252F5D"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Practice will undertake weekly round at the care home to visit the patients. Senior care home staff member will be present</w:t>
            </w:r>
          </w:p>
          <w:p w14:paraId="5D03341D" w14:textId="6B770BEC" w:rsidR="00F70EDA" w:rsidRDefault="00F70EDA"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GP recording outcomes in health record</w:t>
            </w:r>
            <w:r w:rsidR="00F614C0">
              <w:rPr>
                <w:rFonts w:cs="Calibri"/>
                <w:color w:val="000000"/>
                <w:sz w:val="20"/>
                <w:szCs w:val="20"/>
                <w:lang w:eastAsia="en-GB"/>
              </w:rPr>
              <w:t xml:space="preserve"> and providing written summary to Cavell Court</w:t>
            </w:r>
          </w:p>
          <w:p w14:paraId="26DDF876" w14:textId="69072306" w:rsidR="00252F5D" w:rsidRPr="009A6EAE" w:rsidRDefault="00252F5D" w:rsidP="00B7034F">
            <w:pPr>
              <w:numPr>
                <w:ilvl w:val="0"/>
                <w:numId w:val="3"/>
              </w:numPr>
              <w:spacing w:after="160" w:line="240" w:lineRule="auto"/>
              <w:rPr>
                <w:rFonts w:cs="Calibri"/>
                <w:color w:val="000000"/>
                <w:sz w:val="20"/>
                <w:szCs w:val="20"/>
                <w:lang w:eastAsia="en-GB"/>
              </w:rPr>
            </w:pPr>
            <w:r>
              <w:rPr>
                <w:rFonts w:cs="Calibri"/>
                <w:color w:val="000000"/>
                <w:sz w:val="20"/>
                <w:szCs w:val="20"/>
                <w:lang w:eastAsia="en-GB"/>
              </w:rPr>
              <w:t>Where necessary GP Practice will liaise with Medicines Management team</w:t>
            </w:r>
            <w:r w:rsidR="00F614C0">
              <w:rPr>
                <w:rFonts w:cs="Calibri"/>
                <w:color w:val="000000"/>
                <w:sz w:val="20"/>
                <w:szCs w:val="20"/>
                <w:lang w:eastAsia="en-GB"/>
              </w:rPr>
              <w:t xml:space="preserve"> at CC</w:t>
            </w:r>
            <w:bookmarkStart w:id="0" w:name="_GoBack"/>
            <w:bookmarkEnd w:id="0"/>
            <w:r w:rsidR="00F614C0">
              <w:rPr>
                <w:rFonts w:cs="Calibri"/>
                <w:color w:val="000000"/>
                <w:sz w:val="20"/>
                <w:szCs w:val="20"/>
                <w:lang w:eastAsia="en-GB"/>
              </w:rPr>
              <w:t>G</w:t>
            </w:r>
          </w:p>
        </w:tc>
        <w:tc>
          <w:tcPr>
            <w:tcW w:w="96" w:type="pct"/>
            <w:tcBorders>
              <w:top w:val="nil"/>
              <w:left w:val="nil"/>
              <w:bottom w:val="nil"/>
              <w:right w:val="nil"/>
            </w:tcBorders>
            <w:shd w:val="clear" w:color="000000" w:fill="FFFFFF"/>
            <w:vAlign w:val="bottom"/>
            <w:hideMark/>
          </w:tcPr>
          <w:p w14:paraId="2C91824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0AB65175" w14:textId="77777777" w:rsidTr="003B0710">
        <w:trPr>
          <w:trHeight w:val="88"/>
        </w:trPr>
        <w:tc>
          <w:tcPr>
            <w:tcW w:w="1427" w:type="pct"/>
            <w:gridSpan w:val="3"/>
            <w:tcBorders>
              <w:top w:val="nil"/>
              <w:left w:val="nil"/>
              <w:bottom w:val="single" w:sz="4" w:space="0" w:color="auto"/>
              <w:right w:val="nil"/>
            </w:tcBorders>
            <w:shd w:val="clear" w:color="000000" w:fill="FFFFFF"/>
            <w:vAlign w:val="center"/>
            <w:hideMark/>
          </w:tcPr>
          <w:p w14:paraId="65E9A886"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4FF31311"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B2F4CB7"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209EE4A5" w14:textId="77777777" w:rsidR="00B7034F" w:rsidRPr="0049256C" w:rsidRDefault="00B7034F" w:rsidP="003B0710">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B7034F" w:rsidRPr="0049256C" w14:paraId="78083921" w14:textId="77777777" w:rsidTr="003B0710">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0F5F9BDF"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61EB6D7C"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5830313" w14:textId="3E19D92D" w:rsidR="003C6228" w:rsidRDefault="003C6228" w:rsidP="003C6228">
            <w:pPr>
              <w:spacing w:after="160" w:line="259" w:lineRule="auto"/>
              <w:ind w:left="1440"/>
              <w:rPr>
                <w:rFonts w:cs="Calibri"/>
                <w:color w:val="000000"/>
                <w:sz w:val="20"/>
                <w:szCs w:val="20"/>
                <w:lang w:eastAsia="en-GB"/>
              </w:rPr>
            </w:pPr>
          </w:p>
          <w:p w14:paraId="00AD7522" w14:textId="45EF74AC" w:rsidR="003C6228" w:rsidRDefault="003C6228" w:rsidP="003C6228">
            <w:pPr>
              <w:spacing w:after="160" w:line="259" w:lineRule="auto"/>
              <w:ind w:left="1440"/>
              <w:rPr>
                <w:rFonts w:cs="Calibri"/>
                <w:color w:val="000000"/>
                <w:sz w:val="20"/>
                <w:szCs w:val="20"/>
                <w:lang w:eastAsia="en-GB"/>
              </w:rPr>
            </w:pPr>
            <w:r>
              <w:rPr>
                <w:rFonts w:cs="Calibri"/>
                <w:color w:val="000000"/>
                <w:sz w:val="20"/>
                <w:szCs w:val="20"/>
                <w:lang w:eastAsia="en-GB"/>
              </w:rPr>
              <w:t xml:space="preserve">As per proforma </w:t>
            </w:r>
            <w:r w:rsidR="00F614C0">
              <w:rPr>
                <w:rFonts w:cs="Calibri"/>
                <w:color w:val="000000"/>
                <w:sz w:val="20"/>
                <w:szCs w:val="20"/>
                <w:lang w:eastAsia="en-GB"/>
              </w:rPr>
              <w:t>(see</w:t>
            </w:r>
            <w:r>
              <w:rPr>
                <w:rFonts w:cs="Calibri"/>
                <w:color w:val="000000"/>
                <w:sz w:val="20"/>
                <w:szCs w:val="20"/>
                <w:lang w:eastAsia="en-GB"/>
              </w:rPr>
              <w:t xml:space="preserve"> attached) </w:t>
            </w:r>
          </w:p>
          <w:p w14:paraId="0E5BBBC9" w14:textId="35D86710" w:rsidR="00F614C0" w:rsidRDefault="00F614C0" w:rsidP="00F614C0">
            <w:pPr>
              <w:pStyle w:val="ListParagraph"/>
              <w:numPr>
                <w:ilvl w:val="0"/>
                <w:numId w:val="7"/>
              </w:numPr>
              <w:spacing w:after="160" w:line="259" w:lineRule="auto"/>
              <w:rPr>
                <w:rFonts w:cs="Calibri"/>
                <w:color w:val="000000"/>
                <w:sz w:val="20"/>
                <w:szCs w:val="20"/>
                <w:lang w:eastAsia="en-GB"/>
              </w:rPr>
            </w:pPr>
            <w:r>
              <w:rPr>
                <w:rFonts w:cs="Calibri"/>
                <w:color w:val="000000"/>
                <w:sz w:val="20"/>
                <w:szCs w:val="20"/>
                <w:lang w:eastAsia="en-GB"/>
              </w:rPr>
              <w:t>Discharge folder from hospital (data set defined by disclosing Controller)</w:t>
            </w:r>
          </w:p>
          <w:p w14:paraId="49F6A2EF" w14:textId="726327C8" w:rsidR="00F614C0" w:rsidRDefault="00F614C0" w:rsidP="00F614C0">
            <w:pPr>
              <w:pStyle w:val="ListParagraph"/>
              <w:numPr>
                <w:ilvl w:val="0"/>
                <w:numId w:val="7"/>
              </w:numPr>
              <w:spacing w:after="160" w:line="259" w:lineRule="auto"/>
              <w:rPr>
                <w:rFonts w:cs="Calibri"/>
                <w:color w:val="000000"/>
                <w:sz w:val="20"/>
                <w:szCs w:val="20"/>
                <w:lang w:eastAsia="en-GB"/>
              </w:rPr>
            </w:pPr>
            <w:r>
              <w:rPr>
                <w:rFonts w:cs="Calibri"/>
                <w:color w:val="000000"/>
                <w:sz w:val="20"/>
                <w:szCs w:val="20"/>
                <w:lang w:eastAsia="en-GB"/>
              </w:rPr>
              <w:t>Patient registration with one of 4 practices by Cavell Court – Name, NHS Number, DOB, Hospital No Address, condition, length of stay, treatment plan (will be part of an e-referral form moving forward)</w:t>
            </w:r>
          </w:p>
          <w:p w14:paraId="60FA1505" w14:textId="059F72A6" w:rsidR="00F614C0" w:rsidRDefault="00F614C0" w:rsidP="00F614C0">
            <w:pPr>
              <w:pStyle w:val="ListParagraph"/>
              <w:numPr>
                <w:ilvl w:val="0"/>
                <w:numId w:val="7"/>
              </w:numPr>
              <w:spacing w:after="160" w:line="259" w:lineRule="auto"/>
              <w:rPr>
                <w:rFonts w:cs="Calibri"/>
                <w:color w:val="000000"/>
                <w:sz w:val="20"/>
                <w:szCs w:val="20"/>
                <w:lang w:eastAsia="en-GB"/>
              </w:rPr>
            </w:pPr>
            <w:r>
              <w:rPr>
                <w:rFonts w:cs="Calibri"/>
                <w:color w:val="000000"/>
                <w:sz w:val="20"/>
                <w:szCs w:val="20"/>
                <w:lang w:eastAsia="en-GB"/>
              </w:rPr>
              <w:t>GP will access Cavell Court records in accordance with health and care needs (minimised through clinician adherence to Caldicott Principles)</w:t>
            </w:r>
          </w:p>
          <w:p w14:paraId="50FDEAE6" w14:textId="293CCDA3" w:rsidR="00F614C0" w:rsidRDefault="00F614C0" w:rsidP="00F614C0">
            <w:pPr>
              <w:pStyle w:val="ListParagraph"/>
              <w:numPr>
                <w:ilvl w:val="0"/>
                <w:numId w:val="7"/>
              </w:numPr>
              <w:spacing w:after="160" w:line="259" w:lineRule="auto"/>
              <w:rPr>
                <w:rFonts w:cs="Calibri"/>
                <w:color w:val="000000"/>
                <w:sz w:val="20"/>
                <w:szCs w:val="20"/>
                <w:lang w:eastAsia="en-GB"/>
              </w:rPr>
            </w:pPr>
            <w:r>
              <w:rPr>
                <w:rFonts w:cs="Calibri"/>
                <w:color w:val="000000"/>
                <w:sz w:val="20"/>
                <w:szCs w:val="20"/>
                <w:lang w:eastAsia="en-GB"/>
              </w:rPr>
              <w:t>Outcome summaries will include data in accordance with patient care needs and in adherence with Caldicott Principles)</w:t>
            </w:r>
          </w:p>
          <w:p w14:paraId="1CA9B591" w14:textId="41F438BD" w:rsidR="00F614C0" w:rsidRPr="00F614C0" w:rsidRDefault="00F614C0" w:rsidP="00F614C0">
            <w:pPr>
              <w:pStyle w:val="ListParagraph"/>
              <w:numPr>
                <w:ilvl w:val="0"/>
                <w:numId w:val="7"/>
              </w:numPr>
              <w:spacing w:after="160" w:line="259" w:lineRule="auto"/>
              <w:rPr>
                <w:rFonts w:cs="Calibri"/>
                <w:color w:val="000000"/>
                <w:sz w:val="20"/>
                <w:szCs w:val="20"/>
                <w:lang w:eastAsia="en-GB"/>
              </w:rPr>
            </w:pPr>
            <w:r>
              <w:rPr>
                <w:rFonts w:cs="Calibri"/>
                <w:color w:val="000000"/>
                <w:sz w:val="20"/>
                <w:szCs w:val="20"/>
                <w:lang w:eastAsia="en-GB"/>
              </w:rPr>
              <w:t xml:space="preserve">Any onward disclosures / referrals to health / care partners will be </w:t>
            </w:r>
            <w:r>
              <w:rPr>
                <w:rFonts w:cs="Calibri"/>
                <w:color w:val="000000"/>
                <w:sz w:val="20"/>
                <w:szCs w:val="20"/>
                <w:lang w:eastAsia="en-GB"/>
              </w:rPr>
              <w:t>in accordance with health and care needs (minimised through clinician adherence to Caldicott Principles</w:t>
            </w:r>
          </w:p>
          <w:p w14:paraId="58FD5DD6" w14:textId="77777777" w:rsidR="003C6228" w:rsidRDefault="003C6228" w:rsidP="00ED1B08">
            <w:pPr>
              <w:spacing w:after="160" w:line="259" w:lineRule="auto"/>
              <w:ind w:left="1440"/>
              <w:rPr>
                <w:rFonts w:cs="Calibri"/>
                <w:color w:val="000000"/>
                <w:sz w:val="20"/>
                <w:szCs w:val="20"/>
                <w:lang w:eastAsia="en-GB"/>
              </w:rPr>
            </w:pPr>
          </w:p>
          <w:p w14:paraId="5E31E742" w14:textId="77777777" w:rsidR="00B7034F" w:rsidRPr="00396D06" w:rsidRDefault="00B7034F">
            <w:pPr>
              <w:spacing w:after="160" w:line="259" w:lineRule="auto"/>
              <w:ind w:left="1440"/>
              <w:rPr>
                <w:rFonts w:ascii="Arial" w:hAnsi="Arial" w:cs="Arial"/>
                <w:sz w:val="20"/>
                <w:szCs w:val="20"/>
              </w:rPr>
            </w:pPr>
          </w:p>
        </w:tc>
        <w:tc>
          <w:tcPr>
            <w:tcW w:w="96" w:type="pct"/>
            <w:tcBorders>
              <w:top w:val="nil"/>
              <w:left w:val="nil"/>
              <w:bottom w:val="nil"/>
              <w:right w:val="nil"/>
            </w:tcBorders>
            <w:shd w:val="clear" w:color="000000" w:fill="FFFFFF"/>
            <w:vAlign w:val="bottom"/>
            <w:hideMark/>
          </w:tcPr>
          <w:p w14:paraId="3B81A79E"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DEF390A" w14:textId="77777777" w:rsidTr="003B0710">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6E8493E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6F2C15DB"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094F7144" w14:textId="77777777" w:rsidR="00B7034F" w:rsidRPr="00162A47" w:rsidRDefault="00B7034F" w:rsidP="003B0710">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47B8F72C"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1CDF122F" w14:textId="77777777" w:rsidTr="003B0710">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6BF73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p>
        </w:tc>
        <w:tc>
          <w:tcPr>
            <w:tcW w:w="101" w:type="pct"/>
            <w:tcBorders>
              <w:top w:val="nil"/>
              <w:left w:val="nil"/>
              <w:bottom w:val="nil"/>
              <w:right w:val="nil"/>
            </w:tcBorders>
            <w:shd w:val="clear" w:color="000000" w:fill="FFFFFF"/>
            <w:noWrap/>
            <w:vAlign w:val="center"/>
            <w:hideMark/>
          </w:tcPr>
          <w:p w14:paraId="31F8F1B9"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E9ED1B" w14:textId="65A05F0C" w:rsidR="00B7034F" w:rsidRPr="004D0BF5" w:rsidRDefault="00B7034F" w:rsidP="003B0710">
            <w:pPr>
              <w:jc w:val="center"/>
              <w:rPr>
                <w:rFonts w:cs="Arial"/>
                <w:sz w:val="20"/>
                <w:szCs w:val="20"/>
              </w:rPr>
            </w:pPr>
            <w:r>
              <w:rPr>
                <w:rFonts w:cs="Arial"/>
                <w:sz w:val="20"/>
                <w:szCs w:val="20"/>
              </w:rPr>
              <w:t xml:space="preserve">Referral sent via </w:t>
            </w:r>
            <w:r w:rsidR="00ED1B08">
              <w:rPr>
                <w:rFonts w:cs="Arial"/>
                <w:sz w:val="20"/>
                <w:szCs w:val="20"/>
              </w:rPr>
              <w:t>nhs.net both</w:t>
            </w:r>
            <w:r w:rsidR="003C6228">
              <w:rPr>
                <w:rFonts w:cs="Arial"/>
                <w:sz w:val="20"/>
                <w:szCs w:val="20"/>
              </w:rPr>
              <w:t xml:space="preserve"> GPs and care home </w:t>
            </w:r>
            <w:proofErr w:type="gramStart"/>
            <w:r w:rsidR="003C6228">
              <w:rPr>
                <w:rFonts w:cs="Arial"/>
                <w:sz w:val="20"/>
                <w:szCs w:val="20"/>
              </w:rPr>
              <w:t>is</w:t>
            </w:r>
            <w:proofErr w:type="gramEnd"/>
            <w:r w:rsidR="003C6228">
              <w:rPr>
                <w:rFonts w:cs="Arial"/>
                <w:sz w:val="20"/>
                <w:szCs w:val="20"/>
              </w:rPr>
              <w:t xml:space="preserve"> on nhs.net </w:t>
            </w:r>
          </w:p>
          <w:p w14:paraId="5C3A0218" w14:textId="77777777" w:rsidR="00B7034F" w:rsidRPr="000F0BBD" w:rsidRDefault="00B7034F" w:rsidP="003B0710">
            <w:pPr>
              <w:spacing w:line="240" w:lineRule="auto"/>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386F3207"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7E5C4D8F"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94E2C"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29C8B132"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42A262" w14:textId="4D4B2579" w:rsidR="00B7034F" w:rsidRPr="000F0BBD"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Phone call or letter to practice in rare event nhs.net not working.</w:t>
            </w:r>
          </w:p>
        </w:tc>
      </w:tr>
      <w:tr w:rsidR="00B7034F" w:rsidRPr="0049256C" w14:paraId="017B20FE"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36185D7D"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5FC745AC"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8B956" w14:textId="38928D64" w:rsidR="00B7034F" w:rsidRDefault="00F614C0" w:rsidP="003B0710">
            <w:pPr>
              <w:spacing w:line="240" w:lineRule="auto"/>
              <w:jc w:val="center"/>
              <w:rPr>
                <w:rFonts w:cs="Calibri"/>
                <w:color w:val="000000"/>
                <w:sz w:val="20"/>
                <w:szCs w:val="20"/>
                <w:lang w:eastAsia="en-GB"/>
              </w:rPr>
            </w:pPr>
            <w:r>
              <w:rPr>
                <w:rFonts w:cs="Calibri"/>
                <w:color w:val="000000"/>
                <w:sz w:val="20"/>
                <w:szCs w:val="20"/>
                <w:lang w:eastAsia="en-GB"/>
              </w:rPr>
              <w:t>Direct access to paper records</w:t>
            </w:r>
          </w:p>
        </w:tc>
      </w:tr>
      <w:tr w:rsidR="00B7034F" w:rsidRPr="0049256C" w14:paraId="4C900632" w14:textId="77777777" w:rsidTr="003B0710">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6BAD506A" w14:textId="77777777" w:rsidR="00B7034F" w:rsidRPr="009A6EAE" w:rsidRDefault="00B7034F" w:rsidP="003B0710">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72F2EFC9"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6CE5F25F" w14:textId="77777777" w:rsidR="00B7034F" w:rsidRPr="000F0BBD" w:rsidRDefault="00B7034F" w:rsidP="003B0710">
            <w:pPr>
              <w:spacing w:line="240" w:lineRule="auto"/>
              <w:jc w:val="center"/>
              <w:rPr>
                <w:rFonts w:cs="Calibri"/>
                <w:color w:val="000000"/>
                <w:sz w:val="20"/>
                <w:szCs w:val="20"/>
                <w:lang w:eastAsia="en-GB"/>
              </w:rPr>
            </w:pPr>
          </w:p>
        </w:tc>
      </w:tr>
      <w:tr w:rsidR="00B7034F" w:rsidRPr="0049256C" w14:paraId="2BE39A66"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C4A845B"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61C468E1"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5BCF29" w14:textId="77777777" w:rsidR="00F614C0" w:rsidRDefault="00F614C0" w:rsidP="003B0710">
            <w:pPr>
              <w:spacing w:line="240" w:lineRule="auto"/>
              <w:jc w:val="center"/>
              <w:rPr>
                <w:rFonts w:cs="Calibri"/>
                <w:color w:val="000000"/>
                <w:sz w:val="20"/>
                <w:szCs w:val="20"/>
                <w:lang w:eastAsia="en-GB"/>
              </w:rPr>
            </w:pPr>
          </w:p>
          <w:p w14:paraId="16E1BA79" w14:textId="16D2A9E6" w:rsidR="00F614C0" w:rsidRDefault="00F614C0" w:rsidP="003B0710">
            <w:pPr>
              <w:spacing w:line="240" w:lineRule="auto"/>
              <w:jc w:val="center"/>
              <w:rPr>
                <w:rFonts w:cs="Calibri"/>
                <w:color w:val="000000"/>
                <w:sz w:val="20"/>
                <w:szCs w:val="20"/>
                <w:lang w:eastAsia="en-GB"/>
              </w:rPr>
            </w:pPr>
            <w:r>
              <w:rPr>
                <w:rFonts w:cs="Calibri"/>
                <w:color w:val="000000"/>
                <w:sz w:val="20"/>
                <w:szCs w:val="20"/>
                <w:lang w:eastAsia="en-GB"/>
              </w:rPr>
              <w:t>Cavell Court as a distinct Controller are responsible for secure storage of held records</w:t>
            </w:r>
          </w:p>
          <w:p w14:paraId="2ACC9487" w14:textId="7BD38F7D" w:rsidR="00F614C0" w:rsidRDefault="00F614C0" w:rsidP="003B0710">
            <w:pPr>
              <w:spacing w:line="240" w:lineRule="auto"/>
              <w:jc w:val="center"/>
              <w:rPr>
                <w:rFonts w:cs="Calibri"/>
                <w:color w:val="000000"/>
                <w:sz w:val="20"/>
                <w:szCs w:val="20"/>
                <w:lang w:eastAsia="en-GB"/>
              </w:rPr>
            </w:pPr>
            <w:r>
              <w:rPr>
                <w:rFonts w:cs="Calibri"/>
                <w:color w:val="000000"/>
                <w:sz w:val="20"/>
                <w:szCs w:val="20"/>
                <w:lang w:eastAsia="en-GB"/>
              </w:rPr>
              <w:t>S1 data will remain in situ</w:t>
            </w:r>
          </w:p>
          <w:p w14:paraId="7E34AB2A" w14:textId="11125C0B" w:rsidR="00F614C0" w:rsidRDefault="00F614C0" w:rsidP="003B0710">
            <w:pPr>
              <w:spacing w:line="240" w:lineRule="auto"/>
              <w:jc w:val="center"/>
              <w:rPr>
                <w:rFonts w:cs="Calibri"/>
                <w:color w:val="000000"/>
                <w:sz w:val="20"/>
                <w:szCs w:val="20"/>
                <w:lang w:eastAsia="en-GB"/>
              </w:rPr>
            </w:pPr>
            <w:r>
              <w:rPr>
                <w:rFonts w:cs="Calibri"/>
                <w:color w:val="000000"/>
                <w:sz w:val="20"/>
                <w:szCs w:val="20"/>
                <w:lang w:eastAsia="en-GB"/>
              </w:rPr>
              <w:t xml:space="preserve">Possibly encrypted </w:t>
            </w:r>
            <w:commentRangeStart w:id="1"/>
            <w:r w:rsidR="003C2611">
              <w:rPr>
                <w:rFonts w:cs="Calibri"/>
                <w:color w:val="000000"/>
                <w:sz w:val="20"/>
                <w:szCs w:val="20"/>
                <w:lang w:eastAsia="en-GB"/>
              </w:rPr>
              <w:t>Dictaphones</w:t>
            </w:r>
            <w:commentRangeEnd w:id="1"/>
            <w:r w:rsidR="003C2611">
              <w:rPr>
                <w:rStyle w:val="CommentReference"/>
              </w:rPr>
              <w:commentReference w:id="1"/>
            </w:r>
          </w:p>
          <w:p w14:paraId="4296BD29" w14:textId="77777777" w:rsidR="00B7034F" w:rsidRPr="000F0BBD" w:rsidRDefault="00B7034F" w:rsidP="003B0710">
            <w:pPr>
              <w:spacing w:line="240" w:lineRule="auto"/>
              <w:jc w:val="center"/>
              <w:rPr>
                <w:rFonts w:cs="Calibri"/>
                <w:color w:val="000000"/>
                <w:sz w:val="20"/>
                <w:szCs w:val="20"/>
                <w:lang w:eastAsia="en-GB"/>
              </w:rPr>
            </w:pPr>
          </w:p>
        </w:tc>
      </w:tr>
      <w:tr w:rsidR="00B7034F" w:rsidRPr="0049256C" w14:paraId="518E9E2E" w14:textId="77777777" w:rsidTr="003B0710">
        <w:trPr>
          <w:gridAfter w:val="7"/>
          <w:wAfter w:w="4861" w:type="pct"/>
          <w:trHeight w:val="503"/>
        </w:trPr>
        <w:tc>
          <w:tcPr>
            <w:tcW w:w="139" w:type="pct"/>
            <w:tcBorders>
              <w:top w:val="nil"/>
              <w:left w:val="nil"/>
              <w:bottom w:val="nil"/>
              <w:right w:val="nil"/>
            </w:tcBorders>
            <w:shd w:val="clear" w:color="000000" w:fill="FFFFFF"/>
            <w:vAlign w:val="center"/>
            <w:hideMark/>
          </w:tcPr>
          <w:p w14:paraId="55A6FFFD" w14:textId="77777777" w:rsidR="00B7034F" w:rsidRPr="007E795B" w:rsidRDefault="00B7034F" w:rsidP="003B0710">
            <w:pPr>
              <w:spacing w:line="240" w:lineRule="auto"/>
              <w:jc w:val="center"/>
              <w:rPr>
                <w:rFonts w:cs="Calibri"/>
                <w:color w:val="000000"/>
                <w:sz w:val="4"/>
                <w:szCs w:val="4"/>
                <w:lang w:eastAsia="en-GB"/>
              </w:rPr>
            </w:pPr>
          </w:p>
          <w:p w14:paraId="02B76AF3" w14:textId="77777777" w:rsidR="00B7034F" w:rsidRPr="007E795B" w:rsidRDefault="00B7034F" w:rsidP="003B0710">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B7034F" w:rsidRPr="0049256C" w14:paraId="01C8E422"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67572380" w14:textId="77777777" w:rsidR="00B7034F" w:rsidRPr="0049256C"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4F9DFB6"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080668" w14:textId="77777777" w:rsidR="00B7034F" w:rsidRPr="00D4670D" w:rsidRDefault="00B7034F" w:rsidP="003B0710">
            <w:pPr>
              <w:spacing w:line="240" w:lineRule="auto"/>
              <w:rPr>
                <w:rFonts w:cs="Calibri"/>
                <w:color w:val="000000"/>
                <w:sz w:val="10"/>
                <w:szCs w:val="10"/>
                <w:lang w:eastAsia="en-GB"/>
              </w:rPr>
            </w:pPr>
          </w:p>
          <w:p w14:paraId="3F294711" w14:textId="70D203EB" w:rsidR="003C2611" w:rsidRDefault="00B7034F" w:rsidP="003C2611">
            <w:pPr>
              <w:spacing w:after="160" w:line="259" w:lineRule="auto"/>
              <w:jc w:val="center"/>
              <w:rPr>
                <w:rFonts w:eastAsia="Calibri" w:cs="Arial"/>
                <w:sz w:val="20"/>
                <w:szCs w:val="20"/>
              </w:rPr>
            </w:pPr>
            <w:r>
              <w:rPr>
                <w:rFonts w:eastAsia="Calibri" w:cs="Arial"/>
                <w:sz w:val="20"/>
                <w:szCs w:val="20"/>
              </w:rPr>
              <w:t>Each controller has their own retention schedule.</w:t>
            </w:r>
          </w:p>
          <w:p w14:paraId="3BEAB3F3" w14:textId="342E412E" w:rsidR="00B7034F" w:rsidRPr="00F070CC" w:rsidRDefault="00B7034F" w:rsidP="003C2611">
            <w:pPr>
              <w:spacing w:after="160" w:line="259" w:lineRule="auto"/>
              <w:jc w:val="center"/>
              <w:rPr>
                <w:rFonts w:eastAsia="Calibri" w:cs="Arial"/>
                <w:sz w:val="20"/>
                <w:szCs w:val="20"/>
              </w:rPr>
            </w:pPr>
            <w:r>
              <w:rPr>
                <w:rFonts w:eastAsia="Calibri" w:cs="Arial"/>
                <w:sz w:val="20"/>
                <w:szCs w:val="20"/>
              </w:rPr>
              <w:t>GP Practices</w:t>
            </w:r>
            <w:r w:rsidR="00A65E78">
              <w:rPr>
                <w:rFonts w:eastAsia="Calibri" w:cs="Arial"/>
                <w:sz w:val="20"/>
                <w:szCs w:val="20"/>
              </w:rPr>
              <w:t xml:space="preserve">, Care </w:t>
            </w:r>
            <w:r w:rsidR="003C2611">
              <w:rPr>
                <w:rFonts w:eastAsia="Calibri" w:cs="Arial"/>
                <w:sz w:val="20"/>
                <w:szCs w:val="20"/>
              </w:rPr>
              <w:t>home adhere</w:t>
            </w:r>
            <w:r>
              <w:rPr>
                <w:rFonts w:eastAsia="Calibri" w:cs="Arial"/>
                <w:sz w:val="20"/>
                <w:szCs w:val="20"/>
              </w:rPr>
              <w:t xml:space="preserve"> to NHS Records Management</w:t>
            </w:r>
            <w:r w:rsidR="003C2611">
              <w:rPr>
                <w:rFonts w:eastAsia="Calibri" w:cs="Arial"/>
                <w:sz w:val="20"/>
                <w:szCs w:val="20"/>
              </w:rPr>
              <w:t xml:space="preserve"> Code of practice</w:t>
            </w:r>
            <w:r>
              <w:rPr>
                <w:rFonts w:eastAsia="Calibri" w:cs="Arial"/>
                <w:sz w:val="20"/>
                <w:szCs w:val="20"/>
              </w:rPr>
              <w:t>.</w:t>
            </w:r>
          </w:p>
          <w:p w14:paraId="360647E5" w14:textId="77777777" w:rsidR="00B7034F" w:rsidRPr="00D4670D" w:rsidRDefault="00B7034F" w:rsidP="003B0710">
            <w:pPr>
              <w:spacing w:line="240" w:lineRule="auto"/>
              <w:jc w:val="center"/>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2A00F522"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971899C" w14:textId="77777777" w:rsidTr="003B0710">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12E4AA78" w14:textId="77777777" w:rsidR="00B7034F" w:rsidRPr="0049256C" w:rsidRDefault="00B7034F" w:rsidP="003B0710">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696C8753"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39061CF" w14:textId="77777777" w:rsidR="00B7034F" w:rsidRDefault="00B7034F" w:rsidP="003B0710">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5504EFD4"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FA1B3FC"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8E73C"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778BC029"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57DD28" w14:textId="77777777" w:rsidR="00B7034F" w:rsidRPr="00D4670D" w:rsidRDefault="00B7034F" w:rsidP="003B0710">
            <w:pPr>
              <w:spacing w:line="240" w:lineRule="auto"/>
              <w:rPr>
                <w:rFonts w:cs="Calibri"/>
                <w:color w:val="000000"/>
                <w:sz w:val="10"/>
                <w:szCs w:val="10"/>
                <w:lang w:eastAsia="en-GB"/>
              </w:rPr>
            </w:pPr>
          </w:p>
          <w:p w14:paraId="10CC0F8A"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7F7CE9F6" w14:textId="2754D8B6" w:rsidR="00B7034F" w:rsidRDefault="00B7034F" w:rsidP="003B0710">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p w14:paraId="08968A47" w14:textId="71F3CB10" w:rsidR="00B7034F" w:rsidRPr="009A6EAE" w:rsidRDefault="00A65E78" w:rsidP="00ED1B08">
            <w:pPr>
              <w:shd w:val="clear" w:color="auto" w:fill="D9E2F3" w:themeFill="accent1" w:themeFillTint="33"/>
              <w:spacing w:before="240" w:after="240"/>
              <w:jc w:val="center"/>
              <w:textAlignment w:val="baseline"/>
              <w:rPr>
                <w:rFonts w:cs="Calibri"/>
                <w:color w:val="000000"/>
                <w:sz w:val="20"/>
                <w:szCs w:val="20"/>
                <w:lang w:eastAsia="en-GB"/>
              </w:rPr>
            </w:pPr>
            <w:r>
              <w:rPr>
                <w:rFonts w:cs="Calibri"/>
                <w:color w:val="000000"/>
                <w:sz w:val="20"/>
                <w:szCs w:val="20"/>
                <w:lang w:eastAsia="en-GB"/>
              </w:rPr>
              <w:t xml:space="preserve">The CCG is the Commissioner of the service </w:t>
            </w:r>
          </w:p>
        </w:tc>
        <w:tc>
          <w:tcPr>
            <w:tcW w:w="96" w:type="pct"/>
            <w:tcBorders>
              <w:top w:val="nil"/>
              <w:left w:val="nil"/>
              <w:bottom w:val="nil"/>
              <w:right w:val="nil"/>
            </w:tcBorders>
            <w:shd w:val="clear" w:color="000000" w:fill="FFFFFF"/>
            <w:vAlign w:val="center"/>
            <w:hideMark/>
          </w:tcPr>
          <w:p w14:paraId="12436C62"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1D9D592" w14:textId="77777777" w:rsidTr="003B0710">
        <w:trPr>
          <w:trHeight w:val="361"/>
        </w:trPr>
        <w:tc>
          <w:tcPr>
            <w:tcW w:w="1427" w:type="pct"/>
            <w:gridSpan w:val="3"/>
            <w:tcBorders>
              <w:top w:val="single" w:sz="4" w:space="0" w:color="auto"/>
              <w:bottom w:val="single" w:sz="4" w:space="0" w:color="auto"/>
            </w:tcBorders>
            <w:shd w:val="clear" w:color="000000" w:fill="FFFFFF"/>
            <w:noWrap/>
            <w:vAlign w:val="center"/>
            <w:hideMark/>
          </w:tcPr>
          <w:p w14:paraId="39828FDB"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60D59F12"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7E445F8F" w14:textId="77777777" w:rsidR="00B7034F" w:rsidRPr="009A6EAE" w:rsidRDefault="00B7034F" w:rsidP="003B0710">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012F1F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9A6EAE" w14:paraId="2FC597C8"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2FC08"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5AEBAF5F"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B3C214"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2948B0" w14:textId="77777777" w:rsidR="00B7034F" w:rsidRPr="001B4257" w:rsidRDefault="00B7034F" w:rsidP="003B0710">
            <w:pPr>
              <w:spacing w:line="240" w:lineRule="auto"/>
              <w:jc w:val="center"/>
              <w:rPr>
                <w:rFonts w:cs="Calibri"/>
                <w:color w:val="000000"/>
                <w:sz w:val="10"/>
                <w:szCs w:val="10"/>
                <w:lang w:eastAsia="en-GB"/>
              </w:rPr>
            </w:pPr>
          </w:p>
          <w:p w14:paraId="57D67675" w14:textId="77777777" w:rsidR="00B7034F" w:rsidRDefault="00B7034F" w:rsidP="003B0710">
            <w:pPr>
              <w:spacing w:line="240" w:lineRule="auto"/>
              <w:jc w:val="center"/>
              <w:rPr>
                <w:rFonts w:cs="Calibri"/>
                <w:color w:val="000000"/>
                <w:sz w:val="20"/>
                <w:szCs w:val="20"/>
                <w:lang w:eastAsia="en-GB"/>
              </w:rPr>
            </w:pPr>
            <w:r w:rsidRPr="001B4257">
              <w:rPr>
                <w:rFonts w:cs="Calibri"/>
                <w:color w:val="000000"/>
                <w:sz w:val="20"/>
                <w:szCs w:val="20"/>
                <w:lang w:eastAsia="en-GB"/>
              </w:rPr>
              <w:t xml:space="preserve">In order to satisfy the common law duty of confidentiality and the data protection legislation “right to be informed” there is a requirement to ensure that patients are provided with </w:t>
            </w:r>
            <w:proofErr w:type="gramStart"/>
            <w:r w:rsidRPr="001B4257">
              <w:rPr>
                <w:rFonts w:cs="Calibri"/>
                <w:color w:val="000000"/>
                <w:sz w:val="20"/>
                <w:szCs w:val="20"/>
                <w:lang w:eastAsia="en-GB"/>
              </w:rPr>
              <w:t>sufficient</w:t>
            </w:r>
            <w:proofErr w:type="gramEnd"/>
            <w:r w:rsidRPr="001B4257">
              <w:rPr>
                <w:rFonts w:cs="Calibri"/>
                <w:color w:val="000000"/>
                <w:sz w:val="20"/>
                <w:szCs w:val="20"/>
                <w:lang w:eastAsia="en-GB"/>
              </w:rPr>
              <w:t xml:space="preserve"> information.</w:t>
            </w:r>
            <w:r>
              <w:rPr>
                <w:rFonts w:cs="Calibri"/>
                <w:color w:val="000000"/>
                <w:sz w:val="20"/>
                <w:szCs w:val="20"/>
                <w:lang w:eastAsia="en-GB"/>
              </w:rPr>
              <w:t xml:space="preserve"> Individuals must “reasonably expect” disclosures of their confidential </w:t>
            </w:r>
            <w:commentRangeStart w:id="2"/>
            <w:r>
              <w:rPr>
                <w:rFonts w:cs="Calibri"/>
                <w:color w:val="000000"/>
                <w:sz w:val="20"/>
                <w:szCs w:val="20"/>
                <w:lang w:eastAsia="en-GB"/>
              </w:rPr>
              <w:t>information</w:t>
            </w:r>
            <w:commentRangeEnd w:id="2"/>
            <w:r w:rsidR="003C2611">
              <w:rPr>
                <w:rStyle w:val="CommentReference"/>
              </w:rPr>
              <w:commentReference w:id="2"/>
            </w:r>
            <w:r>
              <w:rPr>
                <w:rFonts w:cs="Calibri"/>
                <w:color w:val="000000"/>
                <w:sz w:val="20"/>
                <w:szCs w:val="20"/>
                <w:lang w:eastAsia="en-GB"/>
              </w:rPr>
              <w:t>.</w:t>
            </w:r>
          </w:p>
          <w:p w14:paraId="598B3D58" w14:textId="77777777" w:rsidR="00B7034F" w:rsidRPr="001B4257" w:rsidRDefault="00B7034F" w:rsidP="003B0710">
            <w:pPr>
              <w:spacing w:line="240" w:lineRule="auto"/>
              <w:jc w:val="center"/>
              <w:rPr>
                <w:sz w:val="20"/>
                <w:szCs w:val="20"/>
              </w:rPr>
            </w:pPr>
          </w:p>
          <w:p w14:paraId="4DBD46D0" w14:textId="77777777" w:rsidR="00B7034F" w:rsidRDefault="00B7034F" w:rsidP="003B0710">
            <w:pPr>
              <w:spacing w:line="240" w:lineRule="auto"/>
              <w:jc w:val="center"/>
              <w:rPr>
                <w:sz w:val="20"/>
                <w:szCs w:val="20"/>
              </w:rPr>
            </w:pPr>
            <w:r w:rsidRPr="001B4257">
              <w:rPr>
                <w:sz w:val="20"/>
                <w:szCs w:val="20"/>
              </w:rPr>
              <w:t xml:space="preserve">The </w:t>
            </w:r>
            <w:r>
              <w:rPr>
                <w:sz w:val="20"/>
                <w:szCs w:val="20"/>
              </w:rPr>
              <w:t>parties must each include information about this initiative in their</w:t>
            </w:r>
            <w:r w:rsidRPr="001B4257">
              <w:rPr>
                <w:sz w:val="20"/>
                <w:szCs w:val="20"/>
              </w:rPr>
              <w:t xml:space="preserve"> privacy notices and displayed in situ at </w:t>
            </w:r>
            <w:r>
              <w:rPr>
                <w:sz w:val="20"/>
                <w:szCs w:val="20"/>
              </w:rPr>
              <w:t>all</w:t>
            </w:r>
            <w:r w:rsidRPr="001B4257">
              <w:rPr>
                <w:sz w:val="20"/>
                <w:szCs w:val="20"/>
              </w:rPr>
              <w:t xml:space="preserve"> premises that provide information about their rights – including their right to object.</w:t>
            </w:r>
          </w:p>
          <w:p w14:paraId="71527E57" w14:textId="77777777" w:rsidR="00B7034F" w:rsidRDefault="00B7034F" w:rsidP="003B0710">
            <w:pPr>
              <w:spacing w:line="240" w:lineRule="auto"/>
              <w:jc w:val="center"/>
              <w:rPr>
                <w:sz w:val="20"/>
                <w:szCs w:val="20"/>
              </w:rPr>
            </w:pPr>
          </w:p>
          <w:p w14:paraId="04C5B536" w14:textId="77777777" w:rsidR="00B7034F" w:rsidRPr="001B4257" w:rsidRDefault="00B7034F" w:rsidP="003B0710">
            <w:pPr>
              <w:spacing w:line="240" w:lineRule="auto"/>
              <w:jc w:val="center"/>
              <w:rPr>
                <w:b/>
                <w:sz w:val="10"/>
                <w:szCs w:val="10"/>
              </w:rPr>
            </w:pPr>
          </w:p>
        </w:tc>
      </w:tr>
      <w:tr w:rsidR="00B7034F" w:rsidRPr="009A6EAE" w14:paraId="74FC93DA"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A5CB237" w14:textId="77777777" w:rsidR="00B7034F" w:rsidRDefault="00B7034F" w:rsidP="003B0710">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12DCAA9"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34C497B4" w14:textId="77777777" w:rsidR="00B7034F" w:rsidRPr="001B4257" w:rsidRDefault="00B7034F" w:rsidP="003B0710">
            <w:pPr>
              <w:spacing w:line="240" w:lineRule="auto"/>
              <w:jc w:val="center"/>
              <w:rPr>
                <w:rFonts w:cs="Calibri"/>
                <w:color w:val="000000"/>
                <w:sz w:val="10"/>
                <w:szCs w:val="10"/>
                <w:lang w:eastAsia="en-GB"/>
              </w:rPr>
            </w:pPr>
          </w:p>
        </w:tc>
      </w:tr>
      <w:tr w:rsidR="00B7034F" w:rsidRPr="009A6EAE" w14:paraId="30802F22"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C10CA2" w14:textId="77777777" w:rsidR="00B7034F" w:rsidRDefault="00B7034F" w:rsidP="003B0710">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410E4ED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3331E" w14:textId="77777777" w:rsidR="00B7034F" w:rsidRPr="001B4257" w:rsidRDefault="00B7034F" w:rsidP="003B0710">
            <w:pPr>
              <w:spacing w:line="240" w:lineRule="auto"/>
              <w:jc w:val="center"/>
              <w:rPr>
                <w:rFonts w:cs="Calibri"/>
                <w:color w:val="000000"/>
                <w:sz w:val="10"/>
                <w:szCs w:val="10"/>
                <w:lang w:eastAsia="en-GB"/>
              </w:rPr>
            </w:pPr>
          </w:p>
          <w:p w14:paraId="78FCFBC2"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All signatories must;</w:t>
            </w:r>
          </w:p>
          <w:p w14:paraId="1C5336F7" w14:textId="3661FAF2" w:rsidR="00B7034F" w:rsidRDefault="00B7034F" w:rsidP="003B0710">
            <w:pPr>
              <w:spacing w:line="240" w:lineRule="auto"/>
              <w:jc w:val="both"/>
              <w:rPr>
                <w:rFonts w:cs="Calibri"/>
                <w:color w:val="000000"/>
                <w:sz w:val="20"/>
                <w:szCs w:val="20"/>
                <w:lang w:eastAsia="en-GB"/>
              </w:rPr>
            </w:pPr>
          </w:p>
          <w:p w14:paraId="67E4D800" w14:textId="416D46D0" w:rsidR="00A65E78" w:rsidRDefault="00A65E78" w:rsidP="003B0710">
            <w:pPr>
              <w:spacing w:line="240" w:lineRule="auto"/>
              <w:jc w:val="both"/>
              <w:rPr>
                <w:rFonts w:cs="Calibri"/>
                <w:color w:val="000000"/>
                <w:sz w:val="20"/>
                <w:szCs w:val="20"/>
                <w:lang w:eastAsia="en-GB"/>
              </w:rPr>
            </w:pPr>
            <w:r>
              <w:rPr>
                <w:rFonts w:cs="Calibri"/>
                <w:color w:val="000000"/>
                <w:sz w:val="20"/>
                <w:szCs w:val="20"/>
                <w:lang w:eastAsia="en-GB"/>
              </w:rPr>
              <w:t>All signatures have completed a Data Security Protection Toolkit and have:</w:t>
            </w:r>
          </w:p>
          <w:p w14:paraId="6C0A8057" w14:textId="77777777" w:rsidR="00A65E78" w:rsidRPr="0013069A" w:rsidRDefault="00A65E78" w:rsidP="003B0710">
            <w:pPr>
              <w:spacing w:line="240" w:lineRule="auto"/>
              <w:jc w:val="both"/>
              <w:rPr>
                <w:rFonts w:cs="Calibri"/>
                <w:color w:val="000000"/>
                <w:sz w:val="20"/>
                <w:szCs w:val="20"/>
                <w:lang w:eastAsia="en-GB"/>
              </w:rPr>
            </w:pPr>
          </w:p>
          <w:p w14:paraId="3F707460" w14:textId="77777777" w:rsidR="00B7034F" w:rsidRPr="0013069A" w:rsidRDefault="00B7034F" w:rsidP="003B0710">
            <w:pPr>
              <w:spacing w:after="160" w:line="259" w:lineRule="auto"/>
              <w:jc w:val="both"/>
              <w:rPr>
                <w:rFonts w:eastAsia="Calibri" w:cs="Arial"/>
                <w:sz w:val="20"/>
                <w:szCs w:val="20"/>
              </w:rPr>
            </w:pPr>
            <w:r w:rsidRPr="0013069A">
              <w:rPr>
                <w:rFonts w:eastAsia="Calibri" w:cs="Arial"/>
                <w:sz w:val="20"/>
                <w:szCs w:val="20"/>
              </w:rPr>
              <w:t xml:space="preserve">Implement appropriate technical and organisational measures to protect the Shared Personal Data in their possession against unauthorised or unlawful processing and against accidental loss, destruction, damage, alteration or disclosure, including but not limited to: </w:t>
            </w:r>
          </w:p>
          <w:p w14:paraId="582D6E20" w14:textId="54A6B78A" w:rsidR="00B7034F"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Ensuring IT equipment, including portable equipment, is kept in lockable areas when unattended</w:t>
            </w:r>
            <w:r w:rsidR="00BB3B9A">
              <w:rPr>
                <w:rFonts w:eastAsia="Calibri" w:cs="Arial"/>
                <w:sz w:val="20"/>
                <w:szCs w:val="20"/>
              </w:rPr>
              <w:t xml:space="preserve"> and is encrypted</w:t>
            </w:r>
            <w:r w:rsidR="00BB3B9A" w:rsidRPr="0013069A">
              <w:rPr>
                <w:rFonts w:eastAsia="Calibri" w:cs="Arial"/>
                <w:sz w:val="20"/>
                <w:szCs w:val="20"/>
              </w:rPr>
              <w:t>.</w:t>
            </w:r>
          </w:p>
          <w:p w14:paraId="5B2BC2B6" w14:textId="6F40C614" w:rsidR="00BB3B9A" w:rsidRPr="0013069A" w:rsidRDefault="00BB3B9A" w:rsidP="00B7034F">
            <w:pPr>
              <w:numPr>
                <w:ilvl w:val="0"/>
                <w:numId w:val="2"/>
              </w:numPr>
              <w:spacing w:after="160" w:line="259" w:lineRule="auto"/>
              <w:contextualSpacing/>
              <w:jc w:val="both"/>
              <w:rPr>
                <w:rFonts w:eastAsia="Calibri" w:cs="Arial"/>
                <w:sz w:val="20"/>
                <w:szCs w:val="20"/>
              </w:rPr>
            </w:pPr>
            <w:r>
              <w:rPr>
                <w:rFonts w:eastAsia="Calibri" w:cs="Arial"/>
                <w:sz w:val="20"/>
                <w:szCs w:val="20"/>
              </w:rPr>
              <w:t>Ensuring that all paper records are transferred securely and not left in vehicle unattended</w:t>
            </w:r>
          </w:p>
          <w:p w14:paraId="61E6A700" w14:textId="77777777" w:rsidR="00B7034F" w:rsidRPr="0013069A"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lastRenderedPageBreak/>
              <w:t xml:space="preserve">ensuring that staff use appropriate secure passwords for logging into systems or databases containing the Personal </w:t>
            </w:r>
            <w:proofErr w:type="gramStart"/>
            <w:r w:rsidRPr="0013069A">
              <w:rPr>
                <w:rFonts w:eastAsia="Calibri" w:cs="Arial"/>
                <w:sz w:val="20"/>
                <w:szCs w:val="20"/>
              </w:rPr>
              <w:t>Data;</w:t>
            </w:r>
            <w:proofErr w:type="gramEnd"/>
          </w:p>
          <w:p w14:paraId="68A1A1FC" w14:textId="77777777" w:rsidR="00B7034F" w:rsidRPr="0013069A"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ensuring that all IT equipment is protected by antivirus software, firewalls, passwords and suitable encryption devices;</w:t>
            </w:r>
          </w:p>
          <w:p w14:paraId="3CF77EA7" w14:textId="188BCB01" w:rsidR="00B7034F" w:rsidRPr="00BB3B9A" w:rsidRDefault="00B7034F" w:rsidP="003B0710">
            <w:pPr>
              <w:numPr>
                <w:ilvl w:val="0"/>
                <w:numId w:val="2"/>
              </w:numPr>
              <w:spacing w:after="160" w:line="240" w:lineRule="auto"/>
              <w:contextualSpacing/>
              <w:jc w:val="both"/>
              <w:rPr>
                <w:rFonts w:cs="Calibri"/>
                <w:color w:val="000000"/>
                <w:sz w:val="20"/>
                <w:szCs w:val="20"/>
                <w:lang w:eastAsia="en-GB"/>
              </w:rPr>
            </w:pPr>
            <w:r w:rsidRPr="00BB3B9A">
              <w:rPr>
                <w:rFonts w:eastAsia="Calibri" w:cs="Arial"/>
                <w:sz w:val="20"/>
                <w:szCs w:val="20"/>
              </w:rPr>
              <w:t>Ensuring all staff handling Personal Data have been made aware of their responsibilities with regards to handling of the data</w:t>
            </w:r>
            <w:r w:rsidR="00BB3B9A" w:rsidRPr="00BB3B9A">
              <w:rPr>
                <w:rFonts w:eastAsia="Calibri" w:cs="Arial"/>
                <w:sz w:val="20"/>
                <w:szCs w:val="20"/>
              </w:rPr>
              <w:t>, have a copy of this protocol and have undergone Data Protection and Security Training in the last 12 months</w:t>
            </w:r>
          </w:p>
          <w:p w14:paraId="7DC2AD52" w14:textId="77777777" w:rsidR="00B7034F" w:rsidRPr="003761D3" w:rsidRDefault="00B7034F" w:rsidP="003B0710">
            <w:pPr>
              <w:pStyle w:val="ListParagraph"/>
              <w:spacing w:line="240" w:lineRule="auto"/>
              <w:ind w:left="1080"/>
              <w:jc w:val="both"/>
              <w:rPr>
                <w:b/>
                <w:sz w:val="20"/>
                <w:szCs w:val="20"/>
              </w:rPr>
            </w:pPr>
          </w:p>
        </w:tc>
      </w:tr>
      <w:tr w:rsidR="00B7034F" w:rsidRPr="009A6EAE" w14:paraId="2AD9AC0C"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09CE712" w14:textId="77777777" w:rsidR="00B7034F" w:rsidRDefault="00B7034F" w:rsidP="003B0710">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5E596E7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27EF854D" w14:textId="77777777" w:rsidR="00B7034F" w:rsidRPr="006B2A35" w:rsidRDefault="00B7034F" w:rsidP="003B0710">
            <w:pPr>
              <w:spacing w:line="240" w:lineRule="auto"/>
              <w:jc w:val="center"/>
              <w:rPr>
                <w:b/>
                <w:sz w:val="20"/>
                <w:szCs w:val="20"/>
              </w:rPr>
            </w:pPr>
          </w:p>
        </w:tc>
      </w:tr>
      <w:tr w:rsidR="00B7034F" w:rsidRPr="009A6EAE" w14:paraId="53332E7D"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A105D" w14:textId="77777777" w:rsidR="00B7034F" w:rsidRPr="00C94B7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4642AEFB"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B7034F" w:rsidRPr="006B2A35" w14:paraId="379DF63F" w14:textId="77777777" w:rsidTr="003B0710">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F9BF1" w14:textId="77777777" w:rsidR="00B7034F" w:rsidRPr="006B2A35" w:rsidRDefault="00B7034F" w:rsidP="003B0710">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4E2E57" w14:textId="77777777" w:rsidR="00B7034F" w:rsidRPr="006B2A35" w:rsidRDefault="00B7034F" w:rsidP="003B0710">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548584" w14:textId="77777777" w:rsidR="00B7034F" w:rsidRPr="006B2A35" w:rsidRDefault="00B7034F" w:rsidP="003B0710">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2DE7D" w14:textId="77777777" w:rsidR="00B7034F" w:rsidRPr="006B2A35" w:rsidRDefault="00B7034F" w:rsidP="003B0710">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6E2A76" w14:textId="77777777" w:rsidR="00B7034F" w:rsidRPr="006B2A35" w:rsidRDefault="00B7034F" w:rsidP="003B0710">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5FF4E3" w14:textId="77777777" w:rsidR="00B7034F" w:rsidRPr="006B2A35" w:rsidRDefault="00B7034F" w:rsidP="003B0710">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42AAC4" w14:textId="77777777" w:rsidR="00B7034F" w:rsidRPr="006B2A35" w:rsidRDefault="00B7034F" w:rsidP="003B0710">
                  <w:pPr>
                    <w:spacing w:line="240" w:lineRule="auto"/>
                    <w:jc w:val="center"/>
                    <w:rPr>
                      <w:b/>
                      <w:sz w:val="20"/>
                      <w:szCs w:val="20"/>
                    </w:rPr>
                  </w:pPr>
                  <w:r w:rsidRPr="006B2A35">
                    <w:rPr>
                      <w:b/>
                      <w:sz w:val="20"/>
                      <w:szCs w:val="20"/>
                    </w:rPr>
                    <w:t>Common Law Duty of Confidentiality</w:t>
                  </w:r>
                </w:p>
              </w:tc>
            </w:tr>
            <w:tr w:rsidR="00B7034F" w:rsidRPr="006B2A35" w14:paraId="08D2B5DE" w14:textId="77777777" w:rsidTr="003B0710">
              <w:tc>
                <w:tcPr>
                  <w:tcW w:w="1465" w:type="dxa"/>
                  <w:tcBorders>
                    <w:top w:val="single" w:sz="4" w:space="0" w:color="auto"/>
                    <w:left w:val="single" w:sz="4" w:space="0" w:color="auto"/>
                    <w:bottom w:val="single" w:sz="4" w:space="0" w:color="auto"/>
                    <w:right w:val="single" w:sz="4" w:space="0" w:color="auto"/>
                  </w:tcBorders>
                  <w:vAlign w:val="center"/>
                  <w:hideMark/>
                </w:tcPr>
                <w:p w14:paraId="41FCAEF2" w14:textId="77777777" w:rsidR="00B7034F" w:rsidRPr="006B2A35" w:rsidRDefault="00B7034F" w:rsidP="003B0710">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D04E83" w14:textId="77777777" w:rsidR="00B7034F" w:rsidRPr="006B2A35" w:rsidRDefault="00B7034F" w:rsidP="003B0710">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360ADD6" w14:textId="77777777" w:rsidR="00B7034F" w:rsidRPr="006B2A35" w:rsidRDefault="00B7034F" w:rsidP="003B0710">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EF9D810" w14:textId="77777777" w:rsidR="00B7034F" w:rsidRPr="006B2A35" w:rsidRDefault="00B7034F" w:rsidP="003B0710">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1E2B841" w14:textId="30C2276A" w:rsidR="00B7034F" w:rsidRPr="006B2A35" w:rsidRDefault="00B7034F" w:rsidP="003B0710">
                  <w:pPr>
                    <w:spacing w:line="240" w:lineRule="auto"/>
                    <w:jc w:val="center"/>
                    <w:rPr>
                      <w:sz w:val="20"/>
                      <w:szCs w:val="20"/>
                    </w:rPr>
                  </w:pPr>
                  <w:r>
                    <w:rPr>
                      <w:sz w:val="20"/>
                      <w:szCs w:val="20"/>
                    </w:rPr>
                    <w:t>Art 9 (2) (h</w:t>
                  </w:r>
                  <w:r w:rsidRPr="006B2A35">
                    <w:rPr>
                      <w:sz w:val="20"/>
                      <w:szCs w:val="20"/>
                    </w:rPr>
                    <w:t>)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1C3524E" w14:textId="77777777" w:rsidR="00B7034F" w:rsidRPr="006B2A35" w:rsidRDefault="00B7034F" w:rsidP="003B0710">
                  <w:pPr>
                    <w:spacing w:line="240" w:lineRule="auto"/>
                    <w:jc w:val="center"/>
                    <w:rPr>
                      <w:sz w:val="20"/>
                      <w:szCs w:val="20"/>
                    </w:rPr>
                  </w:pPr>
                  <w:r w:rsidRPr="006B2A35">
                    <w:rPr>
                      <w:sz w:val="20"/>
                      <w:szCs w:val="20"/>
                    </w:rPr>
                    <w:t>In accordance with the law</w:t>
                  </w:r>
                </w:p>
                <w:p w14:paraId="1D39591F" w14:textId="77777777" w:rsidR="00B7034F" w:rsidRPr="006B2A35" w:rsidRDefault="00B7034F" w:rsidP="003B0710">
                  <w:pPr>
                    <w:spacing w:line="240" w:lineRule="auto"/>
                    <w:jc w:val="center"/>
                    <w:rPr>
                      <w:sz w:val="20"/>
                      <w:szCs w:val="20"/>
                    </w:rPr>
                  </w:pPr>
                </w:p>
                <w:p w14:paraId="3C1CCB7C" w14:textId="77777777" w:rsidR="00B7034F" w:rsidRPr="006B2A35" w:rsidRDefault="00B7034F" w:rsidP="003B0710">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7B729FE" w14:textId="77777777" w:rsidR="00B7034F" w:rsidRPr="006B2A35" w:rsidRDefault="00B7034F" w:rsidP="003B0710">
                  <w:pPr>
                    <w:spacing w:line="240" w:lineRule="auto"/>
                    <w:jc w:val="center"/>
                    <w:rPr>
                      <w:sz w:val="20"/>
                      <w:szCs w:val="20"/>
                    </w:rPr>
                  </w:pPr>
                  <w:r>
                    <w:rPr>
                      <w:sz w:val="20"/>
                      <w:szCs w:val="20"/>
                    </w:rPr>
                    <w:t>Established through raising patient expectations through privacy materials</w:t>
                  </w:r>
                  <w:r w:rsidRPr="006B2A35">
                    <w:rPr>
                      <w:sz w:val="20"/>
                      <w:szCs w:val="20"/>
                    </w:rPr>
                    <w:t xml:space="preserve"> </w:t>
                  </w:r>
                </w:p>
              </w:tc>
            </w:tr>
          </w:tbl>
          <w:p w14:paraId="1697A8CB" w14:textId="77777777" w:rsidR="00B7034F" w:rsidRPr="009A6EAE" w:rsidRDefault="00B7034F" w:rsidP="003B0710">
            <w:pPr>
              <w:spacing w:line="240" w:lineRule="auto"/>
              <w:jc w:val="center"/>
              <w:rPr>
                <w:rFonts w:cs="Calibri"/>
                <w:color w:val="000000"/>
                <w:sz w:val="20"/>
                <w:szCs w:val="20"/>
                <w:lang w:eastAsia="en-GB"/>
              </w:rPr>
            </w:pPr>
          </w:p>
        </w:tc>
      </w:tr>
    </w:tbl>
    <w:p w14:paraId="6D8B5AD5"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14:paraId="618F4E7B" w14:textId="77777777" w:rsidTr="003B0710">
        <w:trPr>
          <w:trHeight w:val="478"/>
        </w:trPr>
        <w:tc>
          <w:tcPr>
            <w:tcW w:w="980" w:type="pct"/>
            <w:shd w:val="clear" w:color="auto" w:fill="F2F2F2" w:themeFill="background1" w:themeFillShade="F2"/>
            <w:vAlign w:val="center"/>
          </w:tcPr>
          <w:p w14:paraId="16288D06"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2CB6EB88" w14:textId="77777777" w:rsidR="00B7034F" w:rsidRPr="00BF6D8A" w:rsidRDefault="00B7034F" w:rsidP="003B0710">
            <w:pPr>
              <w:rPr>
                <w:rFonts w:cs="Arial"/>
                <w:bCs/>
                <w:sz w:val="20"/>
                <w:szCs w:val="20"/>
              </w:rPr>
            </w:pPr>
          </w:p>
        </w:tc>
        <w:tc>
          <w:tcPr>
            <w:tcW w:w="3880" w:type="pct"/>
          </w:tcPr>
          <w:p w14:paraId="00769DC5" w14:textId="1EB565CA" w:rsidR="00B7034F" w:rsidRPr="00BF6D8A" w:rsidRDefault="00A65E78" w:rsidP="003B0710">
            <w:pPr>
              <w:rPr>
                <w:rFonts w:cs="Arial"/>
                <w:bCs/>
                <w:sz w:val="20"/>
                <w:szCs w:val="20"/>
              </w:rPr>
            </w:pPr>
            <w:r>
              <w:rPr>
                <w:rFonts w:cs="Arial"/>
                <w:bCs/>
                <w:sz w:val="20"/>
                <w:szCs w:val="20"/>
              </w:rPr>
              <w:t xml:space="preserve">N/A </w:t>
            </w:r>
          </w:p>
        </w:tc>
      </w:tr>
    </w:tbl>
    <w:p w14:paraId="51C29C33"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rsidRPr="00743A58" w14:paraId="7CE17EAD" w14:textId="77777777" w:rsidTr="003B0710">
        <w:trPr>
          <w:trHeight w:val="478"/>
        </w:trPr>
        <w:tc>
          <w:tcPr>
            <w:tcW w:w="980" w:type="pct"/>
            <w:shd w:val="clear" w:color="auto" w:fill="F2F2F2" w:themeFill="background1" w:themeFillShade="F2"/>
            <w:vAlign w:val="center"/>
          </w:tcPr>
          <w:p w14:paraId="31EF3BD3"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41D6EBB0" w14:textId="77777777" w:rsidR="00B7034F" w:rsidRPr="00A12D16" w:rsidRDefault="00B7034F" w:rsidP="003B0710">
            <w:pPr>
              <w:rPr>
                <w:rFonts w:cs="Arial"/>
                <w:sz w:val="20"/>
                <w:szCs w:val="20"/>
              </w:rPr>
            </w:pPr>
          </w:p>
        </w:tc>
        <w:tc>
          <w:tcPr>
            <w:tcW w:w="3880" w:type="pct"/>
          </w:tcPr>
          <w:p w14:paraId="6D1C9733" w14:textId="3F3A9244" w:rsidR="00B7034F" w:rsidRDefault="00A65E78" w:rsidP="003B0710">
            <w:pPr>
              <w:spacing w:line="276" w:lineRule="auto"/>
              <w:rPr>
                <w:rFonts w:cs="Arial"/>
                <w:sz w:val="20"/>
                <w:szCs w:val="20"/>
              </w:rPr>
            </w:pPr>
            <w:r>
              <w:rPr>
                <w:rFonts w:cs="Arial"/>
                <w:sz w:val="20"/>
                <w:szCs w:val="20"/>
              </w:rPr>
              <w:t xml:space="preserve">GP &amp; NNUH report SI to CCG and CSU, / Care homes have own internal incident process also N&amp;W QIR process applies to all </w:t>
            </w:r>
          </w:p>
        </w:tc>
      </w:tr>
      <w:tr w:rsidR="00B7034F" w:rsidRPr="00743A58" w14:paraId="62A271E5" w14:textId="77777777" w:rsidTr="003B0710">
        <w:trPr>
          <w:trHeight w:val="478"/>
        </w:trPr>
        <w:tc>
          <w:tcPr>
            <w:tcW w:w="980" w:type="pct"/>
            <w:shd w:val="clear" w:color="auto" w:fill="F2F2F2" w:themeFill="background1" w:themeFillShade="F2"/>
            <w:vAlign w:val="center"/>
          </w:tcPr>
          <w:p w14:paraId="71C5BC7D"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49DCFB2D" w14:textId="77777777" w:rsidR="00B7034F" w:rsidRPr="00A12D16" w:rsidRDefault="00B7034F" w:rsidP="003B0710">
            <w:pPr>
              <w:rPr>
                <w:rFonts w:cs="Arial"/>
                <w:sz w:val="20"/>
                <w:szCs w:val="20"/>
              </w:rPr>
            </w:pPr>
          </w:p>
        </w:tc>
        <w:tc>
          <w:tcPr>
            <w:tcW w:w="3880" w:type="pct"/>
          </w:tcPr>
          <w:p w14:paraId="3D9CB940" w14:textId="77777777" w:rsidR="00B7034F" w:rsidRDefault="00B7034F" w:rsidP="003B0710">
            <w:pPr>
              <w:spacing w:after="160" w:line="259" w:lineRule="auto"/>
              <w:jc w:val="both"/>
              <w:rPr>
                <w:rFonts w:eastAsia="Calibri" w:cs="Arial"/>
                <w:sz w:val="20"/>
                <w:szCs w:val="20"/>
              </w:rPr>
            </w:pPr>
            <w:r w:rsidRPr="0013069A">
              <w:rPr>
                <w:rFonts w:eastAsia="Calibri" w:cs="Arial"/>
                <w:sz w:val="20"/>
                <w:szCs w:val="20"/>
              </w:rPr>
              <w:t xml:space="preserve">The Parties agree that the responsibility for complying with a request from a data subject falls on the Party receiving the request in respect of the Personal Data held by that Party. </w:t>
            </w:r>
          </w:p>
          <w:p w14:paraId="407BA62A" w14:textId="3C6641D7" w:rsidR="00B7034F" w:rsidRPr="004B2D08" w:rsidRDefault="00B7034F" w:rsidP="003B0710">
            <w:pPr>
              <w:spacing w:after="160" w:line="259" w:lineRule="auto"/>
              <w:jc w:val="both"/>
              <w:rPr>
                <w:rFonts w:eastAsia="Calibri" w:cs="Arial"/>
                <w:sz w:val="20"/>
                <w:szCs w:val="20"/>
              </w:rPr>
            </w:pPr>
            <w:r w:rsidRPr="0013069A">
              <w:rPr>
                <w:rFonts w:eastAsia="Calibri" w:cs="Arial"/>
                <w:sz w:val="20"/>
                <w:szCs w:val="20"/>
              </w:rPr>
              <w:t>The Parties agree to provide reasonable and prompt assistance (within 5 working days of such a request for assistance) as is necessary to each other to enable them to comply with a Data Subject Request and to respond to any other queries or complaints from Data Subjects.</w:t>
            </w:r>
            <w:r w:rsidR="00A65E78">
              <w:rPr>
                <w:rFonts w:eastAsia="Calibri" w:cs="Arial"/>
                <w:sz w:val="20"/>
                <w:szCs w:val="20"/>
              </w:rPr>
              <w:t xml:space="preserve"> – This would revert to individual providers </w:t>
            </w:r>
          </w:p>
        </w:tc>
      </w:tr>
      <w:tr w:rsidR="00B7034F" w:rsidRPr="00743A58" w14:paraId="07E0B0A7" w14:textId="77777777" w:rsidTr="003B0710">
        <w:trPr>
          <w:trHeight w:val="478"/>
        </w:trPr>
        <w:tc>
          <w:tcPr>
            <w:tcW w:w="980" w:type="pct"/>
            <w:shd w:val="clear" w:color="auto" w:fill="F2F2F2" w:themeFill="background1" w:themeFillShade="F2"/>
            <w:vAlign w:val="center"/>
          </w:tcPr>
          <w:p w14:paraId="0CF859D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E9AC241" w14:textId="77777777" w:rsidR="00B7034F" w:rsidRPr="00A12D16" w:rsidRDefault="00B7034F" w:rsidP="003B0710">
            <w:pPr>
              <w:rPr>
                <w:rFonts w:cs="Arial"/>
                <w:sz w:val="20"/>
                <w:szCs w:val="20"/>
              </w:rPr>
            </w:pPr>
          </w:p>
        </w:tc>
        <w:tc>
          <w:tcPr>
            <w:tcW w:w="3880" w:type="pct"/>
          </w:tcPr>
          <w:p w14:paraId="021AFFD9" w14:textId="77777777" w:rsidR="00B7034F" w:rsidRDefault="00B7034F" w:rsidP="003B0710">
            <w:pPr>
              <w:spacing w:line="276" w:lineRule="auto"/>
              <w:rPr>
                <w:rFonts w:cs="Arial"/>
                <w:sz w:val="20"/>
                <w:szCs w:val="20"/>
              </w:rPr>
            </w:pPr>
          </w:p>
          <w:p w14:paraId="60D5DF34" w14:textId="236ED810" w:rsidR="00B7034F" w:rsidRPr="003761D3" w:rsidRDefault="00B7034F" w:rsidP="003B0710">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 xml:space="preserve">provided to all staff </w:t>
            </w:r>
            <w:r w:rsidR="00252F5D">
              <w:rPr>
                <w:rFonts w:cs="Arial"/>
                <w:sz w:val="20"/>
                <w:szCs w:val="20"/>
              </w:rPr>
              <w:t xml:space="preserve">involved in the project at NNUH, Cavell Court </w:t>
            </w:r>
            <w:r>
              <w:rPr>
                <w:rFonts w:cs="Arial"/>
                <w:sz w:val="20"/>
                <w:szCs w:val="20"/>
              </w:rPr>
              <w:t xml:space="preserve">and participating practices and should be </w:t>
            </w:r>
            <w:r w:rsidRPr="003761D3">
              <w:rPr>
                <w:rFonts w:cs="Arial"/>
                <w:sz w:val="20"/>
                <w:szCs w:val="20"/>
              </w:rPr>
              <w:t>logged with the Information Governance Lead</w:t>
            </w:r>
            <w:r>
              <w:rPr>
                <w:rFonts w:cs="Arial"/>
                <w:sz w:val="20"/>
                <w:szCs w:val="20"/>
              </w:rPr>
              <w:t xml:space="preserve"> / DPO</w:t>
            </w:r>
            <w:r w:rsidRPr="003761D3">
              <w:rPr>
                <w:rFonts w:cs="Arial"/>
                <w:sz w:val="20"/>
                <w:szCs w:val="20"/>
              </w:rPr>
              <w:t xml:space="preserve"> for each participating partner organisation.</w:t>
            </w:r>
          </w:p>
        </w:tc>
      </w:tr>
      <w:tr w:rsidR="00B7034F" w:rsidRPr="00743A58" w14:paraId="5861C6AD" w14:textId="77777777" w:rsidTr="003B0710">
        <w:trPr>
          <w:trHeight w:val="339"/>
        </w:trPr>
        <w:tc>
          <w:tcPr>
            <w:tcW w:w="980" w:type="pct"/>
            <w:shd w:val="clear" w:color="auto" w:fill="F2F2F2" w:themeFill="background1" w:themeFillShade="F2"/>
            <w:vAlign w:val="center"/>
          </w:tcPr>
          <w:p w14:paraId="51E5AA38" w14:textId="77777777" w:rsidR="00B7034F" w:rsidRPr="00A318B7" w:rsidRDefault="00B7034F" w:rsidP="003B0710">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72BFFEFB" w14:textId="77777777" w:rsidR="00B7034F" w:rsidRPr="00A12D16" w:rsidRDefault="00B7034F" w:rsidP="003B0710">
            <w:pPr>
              <w:pStyle w:val="Default"/>
              <w:spacing w:before="100" w:after="100"/>
              <w:rPr>
                <w:rFonts w:ascii="Arial Nova Light" w:hAnsi="Arial Nova Light"/>
                <w:color w:val="FF0000"/>
                <w:sz w:val="20"/>
                <w:szCs w:val="20"/>
              </w:rPr>
            </w:pPr>
          </w:p>
        </w:tc>
        <w:tc>
          <w:tcPr>
            <w:tcW w:w="3880" w:type="pct"/>
          </w:tcPr>
          <w:p w14:paraId="4AA5DED1" w14:textId="5F423364" w:rsidR="00B7034F" w:rsidRPr="00A12D16" w:rsidRDefault="00BB3B9A" w:rsidP="003B0710">
            <w:pPr>
              <w:pStyle w:val="Default"/>
              <w:spacing w:before="100" w:after="100"/>
              <w:rPr>
                <w:rFonts w:ascii="Arial Nova Light" w:hAnsi="Arial Nova Light"/>
                <w:color w:val="auto"/>
                <w:sz w:val="20"/>
                <w:szCs w:val="20"/>
                <w:highlight w:val="yellow"/>
              </w:rPr>
            </w:pPr>
            <w:r w:rsidRPr="00BB3B9A">
              <w:rPr>
                <w:rFonts w:ascii="Arial Nova Light" w:hAnsi="Arial Nova Light"/>
                <w:color w:val="auto"/>
                <w:sz w:val="20"/>
                <w:szCs w:val="20"/>
                <w:lang w:eastAsia="en-US"/>
              </w:rPr>
              <w:t>February 2020</w:t>
            </w:r>
          </w:p>
        </w:tc>
      </w:tr>
      <w:tr w:rsidR="00B7034F" w:rsidRPr="008455BE" w14:paraId="4919E91A" w14:textId="77777777" w:rsidTr="003B0710">
        <w:trPr>
          <w:trHeight w:val="497"/>
        </w:trPr>
        <w:tc>
          <w:tcPr>
            <w:tcW w:w="980" w:type="pct"/>
            <w:shd w:val="clear" w:color="auto" w:fill="F2F2F2" w:themeFill="background1" w:themeFillShade="F2"/>
            <w:vAlign w:val="center"/>
          </w:tcPr>
          <w:p w14:paraId="3A0FB10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lastRenderedPageBreak/>
              <w:t>Review date</w:t>
            </w:r>
          </w:p>
        </w:tc>
        <w:tc>
          <w:tcPr>
            <w:tcW w:w="140" w:type="pct"/>
            <w:tcBorders>
              <w:top w:val="nil"/>
              <w:bottom w:val="nil"/>
            </w:tcBorders>
            <w:vAlign w:val="center"/>
          </w:tcPr>
          <w:p w14:paraId="0706BBF3" w14:textId="77777777" w:rsidR="00B7034F" w:rsidRPr="00A12D16" w:rsidRDefault="00B7034F" w:rsidP="003B0710">
            <w:pPr>
              <w:pStyle w:val="Default"/>
              <w:spacing w:before="100" w:after="100"/>
              <w:rPr>
                <w:rFonts w:ascii="Arial Nova Light" w:hAnsi="Arial Nova Light"/>
                <w:color w:val="auto"/>
                <w:sz w:val="20"/>
                <w:szCs w:val="20"/>
              </w:rPr>
            </w:pPr>
          </w:p>
        </w:tc>
        <w:tc>
          <w:tcPr>
            <w:tcW w:w="3880" w:type="pct"/>
          </w:tcPr>
          <w:p w14:paraId="2865166C" w14:textId="1D123B54" w:rsidR="00B7034F" w:rsidRPr="00A12D16" w:rsidRDefault="003C2611" w:rsidP="003B0710">
            <w:pPr>
              <w:pStyle w:val="Default"/>
              <w:spacing w:before="100" w:after="100"/>
              <w:rPr>
                <w:rFonts w:ascii="Arial Nova Light" w:hAnsi="Arial Nova Light"/>
                <w:color w:val="auto"/>
                <w:sz w:val="20"/>
                <w:szCs w:val="20"/>
              </w:rPr>
            </w:pPr>
            <w:r>
              <w:rPr>
                <w:rFonts w:ascii="Arial Nova Light" w:hAnsi="Arial Nova Light"/>
                <w:color w:val="auto"/>
                <w:sz w:val="20"/>
                <w:szCs w:val="20"/>
              </w:rPr>
              <w:t>3 – 6 months</w:t>
            </w:r>
            <w:r w:rsidR="00B7034F" w:rsidRPr="00A12D16">
              <w:rPr>
                <w:rFonts w:ascii="Arial Nova Light" w:hAnsi="Arial Nova Light"/>
                <w:color w:val="auto"/>
                <w:sz w:val="20"/>
                <w:szCs w:val="20"/>
              </w:rPr>
              <w:t xml:space="preserve"> from approval or at any time due to changes in legislation</w:t>
            </w:r>
          </w:p>
        </w:tc>
      </w:tr>
      <w:tr w:rsidR="00B7034F" w:rsidRPr="008455BE" w14:paraId="1FFC4D9E" w14:textId="77777777" w:rsidTr="003B0710">
        <w:trPr>
          <w:trHeight w:val="497"/>
        </w:trPr>
        <w:tc>
          <w:tcPr>
            <w:tcW w:w="980" w:type="pct"/>
            <w:shd w:val="clear" w:color="auto" w:fill="F2F2F2" w:themeFill="background1" w:themeFillShade="F2"/>
            <w:vAlign w:val="center"/>
          </w:tcPr>
          <w:p w14:paraId="0210694F" w14:textId="77777777" w:rsidR="00B7034F" w:rsidRPr="00A12D16" w:rsidRDefault="00B7034F" w:rsidP="003B0710">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4AA4AD87" w14:textId="77777777" w:rsidR="00B7034F" w:rsidRPr="00A12D16" w:rsidRDefault="00B7034F" w:rsidP="003B0710">
            <w:pPr>
              <w:pStyle w:val="Default"/>
              <w:rPr>
                <w:rFonts w:ascii="Arial Nova Light" w:hAnsi="Arial Nova Light"/>
                <w:color w:val="auto"/>
                <w:sz w:val="20"/>
                <w:szCs w:val="20"/>
              </w:rPr>
            </w:pPr>
          </w:p>
        </w:tc>
        <w:tc>
          <w:tcPr>
            <w:tcW w:w="3880" w:type="pct"/>
            <w:shd w:val="clear" w:color="auto" w:fill="auto"/>
            <w:vAlign w:val="center"/>
          </w:tcPr>
          <w:p w14:paraId="2AA1E5DE" w14:textId="77777777" w:rsidR="00B7034F" w:rsidRPr="00A12D16" w:rsidRDefault="00B7034F" w:rsidP="003B0710">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2D3A6351" w14:textId="77777777" w:rsidR="00B7034F" w:rsidRDefault="00B7034F" w:rsidP="00B7034F"/>
    <w:p w14:paraId="3400E7C1" w14:textId="77777777" w:rsidR="00B7034F" w:rsidRDefault="00B7034F" w:rsidP="00B7034F"/>
    <w:p w14:paraId="17A0BCF1" w14:textId="77777777" w:rsidR="00326467" w:rsidRDefault="00326467"/>
    <w:sectPr w:rsidR="00326467" w:rsidSect="00363092">
      <w:headerReference w:type="default" r:id="rId13"/>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ma Cooper" w:date="2020-02-14T13:20:00Z" w:initials="EC">
    <w:p w14:paraId="0861C088" w14:textId="01FC45FB" w:rsidR="003C2611" w:rsidRDefault="003C2611">
      <w:pPr>
        <w:pStyle w:val="CommentText"/>
      </w:pPr>
      <w:r>
        <w:rPr>
          <w:rStyle w:val="CommentReference"/>
        </w:rPr>
        <w:annotationRef/>
      </w:r>
      <w:proofErr w:type="spellStart"/>
      <w:r>
        <w:t>Ec</w:t>
      </w:r>
      <w:proofErr w:type="spellEnd"/>
      <w:r>
        <w:t xml:space="preserve"> to make enquiries</w:t>
      </w:r>
    </w:p>
  </w:comment>
  <w:comment w:id="2" w:author="Emma Cooper" w:date="2020-02-14T13:24:00Z" w:initials="EC">
    <w:p w14:paraId="6D875C26" w14:textId="60B601BB" w:rsidR="003C2611" w:rsidRDefault="003C2611">
      <w:pPr>
        <w:pStyle w:val="CommentText"/>
      </w:pPr>
      <w:r>
        <w:rPr>
          <w:rStyle w:val="CommentReference"/>
        </w:rPr>
        <w:annotationRef/>
      </w:r>
      <w:r>
        <w:t>Find out if Cavell Court provide any transparency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61C088" w15:done="0"/>
  <w15:commentEx w15:paraId="6D875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1C088" w16cid:durableId="21F11D2B"/>
  <w16cid:commentId w16cid:paraId="6D875C26" w16cid:durableId="21F11E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9A72" w14:textId="77777777" w:rsidR="00F20FD1" w:rsidRDefault="00F20FD1">
      <w:pPr>
        <w:spacing w:line="240" w:lineRule="auto"/>
      </w:pPr>
      <w:r>
        <w:separator/>
      </w:r>
    </w:p>
  </w:endnote>
  <w:endnote w:type="continuationSeparator" w:id="0">
    <w:p w14:paraId="40A94A1A" w14:textId="77777777" w:rsidR="00F20FD1" w:rsidRDefault="00F20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8899" w14:textId="77777777" w:rsidR="00F20FD1" w:rsidRDefault="00F20FD1">
      <w:pPr>
        <w:spacing w:line="240" w:lineRule="auto"/>
      </w:pPr>
      <w:r>
        <w:separator/>
      </w:r>
    </w:p>
  </w:footnote>
  <w:footnote w:type="continuationSeparator" w:id="0">
    <w:p w14:paraId="3C3985D4" w14:textId="77777777" w:rsidR="00F20FD1" w:rsidRDefault="00F20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5968" w14:textId="77777777" w:rsidR="00371C71" w:rsidRDefault="00BB3B9A" w:rsidP="00371C71">
    <w:pPr>
      <w:pStyle w:val="Header"/>
      <w:jc w:val="center"/>
    </w:pPr>
  </w:p>
  <w:p w14:paraId="0EAAB424" w14:textId="77777777" w:rsidR="00371C71" w:rsidRDefault="00BB3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3A3"/>
    <w:multiLevelType w:val="hybridMultilevel"/>
    <w:tmpl w:val="8C5E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11A"/>
    <w:multiLevelType w:val="hybridMultilevel"/>
    <w:tmpl w:val="63E6E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366342"/>
    <w:multiLevelType w:val="hybridMultilevel"/>
    <w:tmpl w:val="660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37979"/>
    <w:multiLevelType w:val="hybridMultilevel"/>
    <w:tmpl w:val="F57C4C78"/>
    <w:lvl w:ilvl="0" w:tplc="B30A0C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1563DEA"/>
    <w:multiLevelType w:val="multilevel"/>
    <w:tmpl w:val="0896B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05066"/>
    <w:multiLevelType w:val="hybridMultilevel"/>
    <w:tmpl w:val="1EB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Cooper">
    <w15:presenceInfo w15:providerId="Windows Live" w15:userId="57f558d9a9d5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4F"/>
    <w:rsid w:val="00252F5D"/>
    <w:rsid w:val="00326467"/>
    <w:rsid w:val="003C2611"/>
    <w:rsid w:val="003C6228"/>
    <w:rsid w:val="00A65E78"/>
    <w:rsid w:val="00B7034F"/>
    <w:rsid w:val="00BB3B9A"/>
    <w:rsid w:val="00ED1B08"/>
    <w:rsid w:val="00F20FD1"/>
    <w:rsid w:val="00F614C0"/>
    <w:rsid w:val="00F7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990"/>
  <w15:chartTrackingRefBased/>
  <w15:docId w15:val="{103C2817-FF04-4988-8F4B-C3E855ED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4F"/>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B7034F"/>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34F"/>
    <w:rPr>
      <w:rFonts w:ascii="Arial Nova Light" w:eastAsia="Times New Roman" w:hAnsi="Arial Nova Light" w:cs="Times New Roman"/>
      <w:bCs/>
      <w:color w:val="4472C4"/>
      <w:sz w:val="28"/>
      <w:szCs w:val="24"/>
    </w:rPr>
  </w:style>
  <w:style w:type="character" w:styleId="Hyperlink">
    <w:name w:val="Hyperlink"/>
    <w:uiPriority w:val="99"/>
    <w:rsid w:val="00B7034F"/>
    <w:rPr>
      <w:color w:val="0000FF"/>
      <w:u w:val="single"/>
    </w:rPr>
  </w:style>
  <w:style w:type="paragraph" w:customStyle="1" w:styleId="Default">
    <w:name w:val="Default"/>
    <w:rsid w:val="00B703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7034F"/>
    <w:pPr>
      <w:ind w:left="720"/>
      <w:contextualSpacing/>
    </w:pPr>
  </w:style>
  <w:style w:type="table" w:styleId="TableGrid">
    <w:name w:val="Table Grid"/>
    <w:basedOn w:val="TableNormal"/>
    <w:uiPriority w:val="39"/>
    <w:rsid w:val="00B7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34F"/>
    <w:rPr>
      <w:sz w:val="16"/>
      <w:szCs w:val="16"/>
    </w:rPr>
  </w:style>
  <w:style w:type="paragraph" w:styleId="CommentText">
    <w:name w:val="annotation text"/>
    <w:basedOn w:val="Normal"/>
    <w:link w:val="CommentTextChar"/>
    <w:uiPriority w:val="99"/>
    <w:semiHidden/>
    <w:unhideWhenUsed/>
    <w:rsid w:val="00B7034F"/>
    <w:pPr>
      <w:spacing w:line="240" w:lineRule="auto"/>
    </w:pPr>
    <w:rPr>
      <w:sz w:val="20"/>
      <w:szCs w:val="20"/>
    </w:rPr>
  </w:style>
  <w:style w:type="character" w:customStyle="1" w:styleId="CommentTextChar">
    <w:name w:val="Comment Text Char"/>
    <w:basedOn w:val="DefaultParagraphFont"/>
    <w:link w:val="CommentText"/>
    <w:uiPriority w:val="99"/>
    <w:semiHidden/>
    <w:rsid w:val="00B7034F"/>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B7034F"/>
    <w:pPr>
      <w:tabs>
        <w:tab w:val="center" w:pos="4513"/>
        <w:tab w:val="right" w:pos="9026"/>
      </w:tabs>
      <w:spacing w:line="240" w:lineRule="auto"/>
    </w:pPr>
  </w:style>
  <w:style w:type="character" w:customStyle="1" w:styleId="HeaderChar">
    <w:name w:val="Header Char"/>
    <w:basedOn w:val="DefaultParagraphFont"/>
    <w:link w:val="Header"/>
    <w:uiPriority w:val="99"/>
    <w:rsid w:val="00B7034F"/>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B7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2F5D"/>
    <w:rPr>
      <w:b/>
      <w:bCs/>
    </w:rPr>
  </w:style>
  <w:style w:type="character" w:customStyle="1" w:styleId="CommentSubjectChar">
    <w:name w:val="Comment Subject Char"/>
    <w:basedOn w:val="CommentTextChar"/>
    <w:link w:val="CommentSubject"/>
    <w:uiPriority w:val="99"/>
    <w:semiHidden/>
    <w:rsid w:val="00252F5D"/>
    <w:rPr>
      <w:rFonts w:ascii="Arial Nova Light" w:eastAsia="Times New Roman" w:hAnsi="Arial Nova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53D71-1B23-47CC-A9A3-316C5AD10B70}">
  <ds:schemaRefs>
    <ds:schemaRef ds:uri="http://schemas.microsoft.com/sharepoint/v3/contenttype/forms"/>
  </ds:schemaRefs>
</ds:datastoreItem>
</file>

<file path=customXml/itemProps2.xml><?xml version="1.0" encoding="utf-8"?>
<ds:datastoreItem xmlns:ds="http://schemas.openxmlformats.org/officeDocument/2006/customXml" ds:itemID="{16A090BB-F9CA-4A12-9A60-B6409AEE44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1c238e-41a3-44e2-9dcc-7cb7fc62ce2c"/>
    <ds:schemaRef ds:uri="http://purl.org/dc/elements/1.1/"/>
    <ds:schemaRef ds:uri="http://schemas.microsoft.com/office/2006/metadata/properties"/>
    <ds:schemaRef ds:uri="7d82fa51-ae70-4e3d-a9d0-509eb1a44f5f"/>
    <ds:schemaRef ds:uri="http://www.w3.org/XML/1998/namespace"/>
    <ds:schemaRef ds:uri="http://purl.org/dc/dcmitype/"/>
  </ds:schemaRefs>
</ds:datastoreItem>
</file>

<file path=customXml/itemProps3.xml><?xml version="1.0" encoding="utf-8"?>
<ds:datastoreItem xmlns:ds="http://schemas.openxmlformats.org/officeDocument/2006/customXml" ds:itemID="{F2E6B8B2-AF98-41D3-86C1-BFE07B24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Kafico Admin</dc:creator>
  <cp:keywords/>
  <dc:description/>
  <cp:lastModifiedBy>Emma Cooper</cp:lastModifiedBy>
  <cp:revision>2</cp:revision>
  <dcterms:created xsi:type="dcterms:W3CDTF">2020-02-14T13:40:00Z</dcterms:created>
  <dcterms:modified xsi:type="dcterms:W3CDTF">2020-02-14T13:40:00Z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