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F11E" w14:textId="2F52AAEA" w:rsidR="000F4B31" w:rsidRDefault="0016521B" w:rsidP="00B94E5A">
      <w:pPr>
        <w:pStyle w:val="NoSpacing"/>
      </w:pPr>
      <w:r>
        <w:t xml:space="preserve">Prescription </w:t>
      </w:r>
      <w:r w:rsidR="009F59B8">
        <w:t>Collection Protocol</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72339B9D" w:rsidR="00B94E5A" w:rsidRPr="00B94E5A" w:rsidRDefault="009F59B8" w:rsidP="00B94E5A">
            <w:pPr>
              <w:rPr>
                <w:b w:val="0"/>
              </w:rPr>
            </w:pPr>
            <w:r w:rsidRPr="009F59B8">
              <w:rPr>
                <w:b w:val="0"/>
              </w:rPr>
              <w:t>Prescription Collection Protocol</w:t>
            </w:r>
          </w:p>
        </w:tc>
        <w:tc>
          <w:tcPr>
            <w:tcW w:w="3005" w:type="dxa"/>
          </w:tcPr>
          <w:p w14:paraId="68BC7C2E" w14:textId="4DD91358" w:rsidR="00B94E5A" w:rsidRDefault="00B94E5A" w:rsidP="00B94E5A">
            <w:pPr>
              <w:cnfStyle w:val="000000100000" w:firstRow="0" w:lastRow="0" w:firstColumn="0" w:lastColumn="0" w:oddVBand="0" w:evenVBand="0" w:oddHBand="1" w:evenHBand="0" w:firstRowFirstColumn="0" w:firstRowLastColumn="0" w:lastRowFirstColumn="0" w:lastRowLastColumn="0"/>
            </w:pPr>
            <w:r>
              <w:t>Emma Cooper</w:t>
            </w:r>
            <w:r w:rsidR="00EA0459">
              <w:t>,</w:t>
            </w:r>
            <w:r w:rsidR="007F092F">
              <w:t xml:space="preserve"> DPO</w:t>
            </w:r>
          </w:p>
        </w:tc>
        <w:tc>
          <w:tcPr>
            <w:tcW w:w="3006" w:type="dxa"/>
          </w:tcPr>
          <w:p w14:paraId="21F4D711" w14:textId="560804EC" w:rsidR="00B94E5A" w:rsidRDefault="00E673D1"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B94E5A" w:rsidRDefault="00B94E5A" w:rsidP="00B94E5A">
            <w:pPr>
              <w:rPr>
                <w:b w:val="0"/>
              </w:rPr>
            </w:pPr>
            <w:r>
              <w:rPr>
                <w:b w:val="0"/>
              </w:rPr>
              <w:t>1</w:t>
            </w:r>
          </w:p>
        </w:tc>
        <w:tc>
          <w:tcPr>
            <w:tcW w:w="3005" w:type="dxa"/>
          </w:tcPr>
          <w:p w14:paraId="2B6311A3" w14:textId="4F6E0750" w:rsidR="00B94E5A" w:rsidRDefault="00B94E5A" w:rsidP="00B94E5A">
            <w:pPr>
              <w:cnfStyle w:val="000000100000" w:firstRow="0" w:lastRow="0" w:firstColumn="0" w:lastColumn="0" w:oddVBand="0" w:evenVBand="0" w:oddHBand="1" w:evenHBand="0" w:firstRowFirstColumn="0" w:firstRowLastColumn="0" w:lastRowFirstColumn="0" w:lastRowLastColumn="0"/>
            </w:pPr>
            <w:r>
              <w:t>Emma Cooper,</w:t>
            </w:r>
            <w:r w:rsidR="001A2A82">
              <w:t xml:space="preserve"> </w:t>
            </w:r>
            <w:r w:rsidR="007F092F">
              <w:t>DPO</w:t>
            </w:r>
          </w:p>
        </w:tc>
        <w:tc>
          <w:tcPr>
            <w:tcW w:w="3006" w:type="dxa"/>
          </w:tcPr>
          <w:p w14:paraId="12A855DC" w14:textId="4C0B1E25" w:rsidR="00B94E5A" w:rsidRDefault="009F59B8" w:rsidP="00B94E5A">
            <w:pPr>
              <w:cnfStyle w:val="000000100000" w:firstRow="0" w:lastRow="0" w:firstColumn="0" w:lastColumn="0" w:oddVBand="0" w:evenVBand="0" w:oddHBand="1" w:evenHBand="0" w:firstRowFirstColumn="0" w:firstRowLastColumn="0" w:lastRowFirstColumn="0" w:lastRowLastColumn="0"/>
            </w:pPr>
            <w:r>
              <w:t xml:space="preserve">Jan 19 - </w:t>
            </w:r>
            <w:r w:rsidR="00B94E5A">
              <w:t>New Draft</w:t>
            </w:r>
          </w:p>
        </w:tc>
      </w:tr>
      <w:tr w:rsidR="00B94E5A" w14:paraId="4F125AAB"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1D5F4FEE" w14:textId="36E74014" w:rsidR="00B94E5A" w:rsidRDefault="00642271" w:rsidP="00B94E5A">
            <w:r>
              <w:t>1.1</w:t>
            </w:r>
          </w:p>
        </w:tc>
        <w:tc>
          <w:tcPr>
            <w:tcW w:w="3005" w:type="dxa"/>
          </w:tcPr>
          <w:p w14:paraId="6C8A2E28" w14:textId="7FC00751" w:rsidR="00B94E5A" w:rsidRDefault="00642271" w:rsidP="00B94E5A">
            <w:pPr>
              <w:cnfStyle w:val="000000000000" w:firstRow="0" w:lastRow="0" w:firstColumn="0" w:lastColumn="0" w:oddVBand="0" w:evenVBand="0" w:oddHBand="0" w:evenHBand="0" w:firstRowFirstColumn="0" w:firstRowLastColumn="0" w:lastRowFirstColumn="0" w:lastRowLastColumn="0"/>
            </w:pPr>
            <w:r>
              <w:t>Emma Cooper, DPO</w:t>
            </w:r>
          </w:p>
        </w:tc>
        <w:tc>
          <w:tcPr>
            <w:tcW w:w="3006" w:type="dxa"/>
          </w:tcPr>
          <w:p w14:paraId="0C19A66D" w14:textId="117F3385" w:rsidR="00B94E5A" w:rsidRDefault="00642271" w:rsidP="00B94E5A">
            <w:pPr>
              <w:cnfStyle w:val="000000000000" w:firstRow="0" w:lastRow="0" w:firstColumn="0" w:lastColumn="0" w:oddVBand="0" w:evenVBand="0" w:oddHBand="0" w:evenHBand="0" w:firstRowFirstColumn="0" w:firstRowLastColumn="0" w:lastRowFirstColumn="0" w:lastRowLastColumn="0"/>
            </w:pPr>
            <w:r>
              <w:t>Mar 19 – minor grammatical amendments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4E6AB30C" w14:textId="33A3D5DF" w:rsidR="00E673D1"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8197995" w:history="1">
            <w:r w:rsidR="00E673D1" w:rsidRPr="00642D96">
              <w:rPr>
                <w:rStyle w:val="Hyperlink"/>
                <w:noProof/>
              </w:rPr>
              <w:t>2.</w:t>
            </w:r>
            <w:r w:rsidR="00E673D1">
              <w:rPr>
                <w:rFonts w:asciiTheme="minorHAnsi" w:eastAsiaTheme="minorEastAsia" w:hAnsiTheme="minorHAnsi"/>
                <w:noProof/>
                <w:lang w:eastAsia="en-GB"/>
              </w:rPr>
              <w:tab/>
            </w:r>
            <w:r w:rsidR="00E673D1" w:rsidRPr="00642D96">
              <w:rPr>
                <w:rStyle w:val="Hyperlink"/>
                <w:noProof/>
              </w:rPr>
              <w:t>Scope</w:t>
            </w:r>
            <w:r w:rsidR="00E673D1">
              <w:rPr>
                <w:noProof/>
                <w:webHidden/>
              </w:rPr>
              <w:tab/>
            </w:r>
            <w:r w:rsidR="00E673D1">
              <w:rPr>
                <w:noProof/>
                <w:webHidden/>
              </w:rPr>
              <w:fldChar w:fldCharType="begin"/>
            </w:r>
            <w:r w:rsidR="00E673D1">
              <w:rPr>
                <w:noProof/>
                <w:webHidden/>
              </w:rPr>
              <w:instrText xml:space="preserve"> PAGEREF _Toc8197995 \h </w:instrText>
            </w:r>
            <w:r w:rsidR="00E673D1">
              <w:rPr>
                <w:noProof/>
                <w:webHidden/>
              </w:rPr>
            </w:r>
            <w:r w:rsidR="00E673D1">
              <w:rPr>
                <w:noProof/>
                <w:webHidden/>
              </w:rPr>
              <w:fldChar w:fldCharType="separate"/>
            </w:r>
            <w:r w:rsidR="00E673D1">
              <w:rPr>
                <w:noProof/>
                <w:webHidden/>
              </w:rPr>
              <w:t>2</w:t>
            </w:r>
            <w:r w:rsidR="00E673D1">
              <w:rPr>
                <w:noProof/>
                <w:webHidden/>
              </w:rPr>
              <w:fldChar w:fldCharType="end"/>
            </w:r>
          </w:hyperlink>
        </w:p>
        <w:p w14:paraId="6E63ACAC" w14:textId="41658C67" w:rsidR="00E673D1" w:rsidRDefault="00294605">
          <w:pPr>
            <w:pStyle w:val="TOC1"/>
            <w:tabs>
              <w:tab w:val="left" w:pos="440"/>
              <w:tab w:val="right" w:leader="dot" w:pos="9016"/>
            </w:tabs>
            <w:rPr>
              <w:rFonts w:asciiTheme="minorHAnsi" w:eastAsiaTheme="minorEastAsia" w:hAnsiTheme="minorHAnsi"/>
              <w:noProof/>
              <w:lang w:eastAsia="en-GB"/>
            </w:rPr>
          </w:pPr>
          <w:hyperlink w:anchor="_Toc8197996" w:history="1">
            <w:r w:rsidR="00E673D1" w:rsidRPr="00642D96">
              <w:rPr>
                <w:rStyle w:val="Hyperlink"/>
                <w:noProof/>
              </w:rPr>
              <w:t>3.</w:t>
            </w:r>
            <w:r w:rsidR="00E673D1">
              <w:rPr>
                <w:rFonts w:asciiTheme="minorHAnsi" w:eastAsiaTheme="minorEastAsia" w:hAnsiTheme="minorHAnsi"/>
                <w:noProof/>
                <w:lang w:eastAsia="en-GB"/>
              </w:rPr>
              <w:tab/>
            </w:r>
            <w:r w:rsidR="00E673D1" w:rsidRPr="00642D96">
              <w:rPr>
                <w:rStyle w:val="Hyperlink"/>
                <w:noProof/>
              </w:rPr>
              <w:t>Definitions</w:t>
            </w:r>
            <w:r w:rsidR="00E673D1">
              <w:rPr>
                <w:noProof/>
                <w:webHidden/>
              </w:rPr>
              <w:tab/>
            </w:r>
            <w:r w:rsidR="00E673D1">
              <w:rPr>
                <w:noProof/>
                <w:webHidden/>
              </w:rPr>
              <w:fldChar w:fldCharType="begin"/>
            </w:r>
            <w:r w:rsidR="00E673D1">
              <w:rPr>
                <w:noProof/>
                <w:webHidden/>
              </w:rPr>
              <w:instrText xml:space="preserve"> PAGEREF _Toc8197996 \h </w:instrText>
            </w:r>
            <w:r w:rsidR="00E673D1">
              <w:rPr>
                <w:noProof/>
                <w:webHidden/>
              </w:rPr>
            </w:r>
            <w:r w:rsidR="00E673D1">
              <w:rPr>
                <w:noProof/>
                <w:webHidden/>
              </w:rPr>
              <w:fldChar w:fldCharType="separate"/>
            </w:r>
            <w:r w:rsidR="00E673D1">
              <w:rPr>
                <w:noProof/>
                <w:webHidden/>
              </w:rPr>
              <w:t>2</w:t>
            </w:r>
            <w:r w:rsidR="00E673D1">
              <w:rPr>
                <w:noProof/>
                <w:webHidden/>
              </w:rPr>
              <w:fldChar w:fldCharType="end"/>
            </w:r>
          </w:hyperlink>
        </w:p>
        <w:p w14:paraId="00E4301C" w14:textId="1E4ADA62" w:rsidR="00E673D1" w:rsidRDefault="00294605">
          <w:pPr>
            <w:pStyle w:val="TOC1"/>
            <w:tabs>
              <w:tab w:val="left" w:pos="440"/>
              <w:tab w:val="right" w:leader="dot" w:pos="9016"/>
            </w:tabs>
            <w:rPr>
              <w:rFonts w:asciiTheme="minorHAnsi" w:eastAsiaTheme="minorEastAsia" w:hAnsiTheme="minorHAnsi"/>
              <w:noProof/>
              <w:lang w:eastAsia="en-GB"/>
            </w:rPr>
          </w:pPr>
          <w:hyperlink w:anchor="_Toc8197997" w:history="1">
            <w:r w:rsidR="00E673D1" w:rsidRPr="00642D96">
              <w:rPr>
                <w:rStyle w:val="Hyperlink"/>
                <w:noProof/>
              </w:rPr>
              <w:t>4.</w:t>
            </w:r>
            <w:r w:rsidR="00E673D1">
              <w:rPr>
                <w:rFonts w:asciiTheme="minorHAnsi" w:eastAsiaTheme="minorEastAsia" w:hAnsiTheme="minorHAnsi"/>
                <w:noProof/>
                <w:lang w:eastAsia="en-GB"/>
              </w:rPr>
              <w:tab/>
            </w:r>
            <w:r w:rsidR="00E673D1" w:rsidRPr="00642D96">
              <w:rPr>
                <w:rStyle w:val="Hyperlink"/>
                <w:noProof/>
              </w:rPr>
              <w:t>Introduction</w:t>
            </w:r>
            <w:r w:rsidR="00E673D1">
              <w:rPr>
                <w:noProof/>
                <w:webHidden/>
              </w:rPr>
              <w:tab/>
            </w:r>
            <w:r w:rsidR="00E673D1">
              <w:rPr>
                <w:noProof/>
                <w:webHidden/>
              </w:rPr>
              <w:fldChar w:fldCharType="begin"/>
            </w:r>
            <w:r w:rsidR="00E673D1">
              <w:rPr>
                <w:noProof/>
                <w:webHidden/>
              </w:rPr>
              <w:instrText xml:space="preserve"> PAGEREF _Toc8197997 \h </w:instrText>
            </w:r>
            <w:r w:rsidR="00E673D1">
              <w:rPr>
                <w:noProof/>
                <w:webHidden/>
              </w:rPr>
            </w:r>
            <w:r w:rsidR="00E673D1">
              <w:rPr>
                <w:noProof/>
                <w:webHidden/>
              </w:rPr>
              <w:fldChar w:fldCharType="separate"/>
            </w:r>
            <w:r w:rsidR="00E673D1">
              <w:rPr>
                <w:noProof/>
                <w:webHidden/>
              </w:rPr>
              <w:t>3</w:t>
            </w:r>
            <w:r w:rsidR="00E673D1">
              <w:rPr>
                <w:noProof/>
                <w:webHidden/>
              </w:rPr>
              <w:fldChar w:fldCharType="end"/>
            </w:r>
          </w:hyperlink>
        </w:p>
        <w:p w14:paraId="4D164BC2" w14:textId="54439225" w:rsidR="00E673D1" w:rsidRDefault="00294605">
          <w:pPr>
            <w:pStyle w:val="TOC1"/>
            <w:tabs>
              <w:tab w:val="left" w:pos="440"/>
              <w:tab w:val="right" w:leader="dot" w:pos="9016"/>
            </w:tabs>
            <w:rPr>
              <w:rFonts w:asciiTheme="minorHAnsi" w:eastAsiaTheme="minorEastAsia" w:hAnsiTheme="minorHAnsi"/>
              <w:noProof/>
              <w:lang w:eastAsia="en-GB"/>
            </w:rPr>
          </w:pPr>
          <w:hyperlink w:anchor="_Toc8197998" w:history="1">
            <w:r w:rsidR="00E673D1" w:rsidRPr="00642D96">
              <w:rPr>
                <w:rStyle w:val="Hyperlink"/>
                <w:noProof/>
              </w:rPr>
              <w:t>5.</w:t>
            </w:r>
            <w:r w:rsidR="00E673D1">
              <w:rPr>
                <w:rFonts w:asciiTheme="minorHAnsi" w:eastAsiaTheme="minorEastAsia" w:hAnsiTheme="minorHAnsi"/>
                <w:noProof/>
                <w:lang w:eastAsia="en-GB"/>
              </w:rPr>
              <w:tab/>
            </w:r>
            <w:r w:rsidR="00E673D1" w:rsidRPr="00642D96">
              <w:rPr>
                <w:rStyle w:val="Hyperlink"/>
                <w:noProof/>
              </w:rPr>
              <w:t>Accountable Parties</w:t>
            </w:r>
            <w:r w:rsidR="00E673D1">
              <w:rPr>
                <w:noProof/>
                <w:webHidden/>
              </w:rPr>
              <w:tab/>
            </w:r>
            <w:r w:rsidR="00E673D1">
              <w:rPr>
                <w:noProof/>
                <w:webHidden/>
              </w:rPr>
              <w:fldChar w:fldCharType="begin"/>
            </w:r>
            <w:r w:rsidR="00E673D1">
              <w:rPr>
                <w:noProof/>
                <w:webHidden/>
              </w:rPr>
              <w:instrText xml:space="preserve"> PAGEREF _Toc8197998 \h </w:instrText>
            </w:r>
            <w:r w:rsidR="00E673D1">
              <w:rPr>
                <w:noProof/>
                <w:webHidden/>
              </w:rPr>
            </w:r>
            <w:r w:rsidR="00E673D1">
              <w:rPr>
                <w:noProof/>
                <w:webHidden/>
              </w:rPr>
              <w:fldChar w:fldCharType="separate"/>
            </w:r>
            <w:r w:rsidR="00E673D1">
              <w:rPr>
                <w:noProof/>
                <w:webHidden/>
              </w:rPr>
              <w:t>3</w:t>
            </w:r>
            <w:r w:rsidR="00E673D1">
              <w:rPr>
                <w:noProof/>
                <w:webHidden/>
              </w:rPr>
              <w:fldChar w:fldCharType="end"/>
            </w:r>
          </w:hyperlink>
        </w:p>
        <w:p w14:paraId="6B65240C" w14:textId="30B291E7" w:rsidR="00E673D1" w:rsidRDefault="00294605">
          <w:pPr>
            <w:pStyle w:val="TOC1"/>
            <w:tabs>
              <w:tab w:val="left" w:pos="440"/>
              <w:tab w:val="right" w:leader="dot" w:pos="9016"/>
            </w:tabs>
            <w:rPr>
              <w:rFonts w:asciiTheme="minorHAnsi" w:eastAsiaTheme="minorEastAsia" w:hAnsiTheme="minorHAnsi"/>
              <w:noProof/>
              <w:lang w:eastAsia="en-GB"/>
            </w:rPr>
          </w:pPr>
          <w:hyperlink w:anchor="_Toc8197999" w:history="1">
            <w:r w:rsidR="00E673D1" w:rsidRPr="00642D96">
              <w:rPr>
                <w:rStyle w:val="Hyperlink"/>
                <w:noProof/>
              </w:rPr>
              <w:t>6.</w:t>
            </w:r>
            <w:r w:rsidR="00E673D1">
              <w:rPr>
                <w:rFonts w:asciiTheme="minorHAnsi" w:eastAsiaTheme="minorEastAsia" w:hAnsiTheme="minorHAnsi"/>
                <w:noProof/>
                <w:lang w:eastAsia="en-GB"/>
              </w:rPr>
              <w:tab/>
            </w:r>
            <w:r w:rsidR="00E673D1" w:rsidRPr="00642D96">
              <w:rPr>
                <w:rStyle w:val="Hyperlink"/>
                <w:noProof/>
              </w:rPr>
              <w:t>Context of Protocol</w:t>
            </w:r>
            <w:r w:rsidR="00E673D1">
              <w:rPr>
                <w:noProof/>
                <w:webHidden/>
              </w:rPr>
              <w:tab/>
            </w:r>
            <w:r w:rsidR="00E673D1">
              <w:rPr>
                <w:noProof/>
                <w:webHidden/>
              </w:rPr>
              <w:fldChar w:fldCharType="begin"/>
            </w:r>
            <w:r w:rsidR="00E673D1">
              <w:rPr>
                <w:noProof/>
                <w:webHidden/>
              </w:rPr>
              <w:instrText xml:space="preserve"> PAGEREF _Toc8197999 \h </w:instrText>
            </w:r>
            <w:r w:rsidR="00E673D1">
              <w:rPr>
                <w:noProof/>
                <w:webHidden/>
              </w:rPr>
            </w:r>
            <w:r w:rsidR="00E673D1">
              <w:rPr>
                <w:noProof/>
                <w:webHidden/>
              </w:rPr>
              <w:fldChar w:fldCharType="separate"/>
            </w:r>
            <w:r w:rsidR="00E673D1">
              <w:rPr>
                <w:noProof/>
                <w:webHidden/>
              </w:rPr>
              <w:t>3</w:t>
            </w:r>
            <w:r w:rsidR="00E673D1">
              <w:rPr>
                <w:noProof/>
                <w:webHidden/>
              </w:rPr>
              <w:fldChar w:fldCharType="end"/>
            </w:r>
          </w:hyperlink>
        </w:p>
        <w:p w14:paraId="2224CC1C" w14:textId="4E7FBB92" w:rsidR="00E673D1" w:rsidRDefault="00294605">
          <w:pPr>
            <w:pStyle w:val="TOC1"/>
            <w:tabs>
              <w:tab w:val="left" w:pos="440"/>
              <w:tab w:val="right" w:leader="dot" w:pos="9016"/>
            </w:tabs>
            <w:rPr>
              <w:rFonts w:asciiTheme="minorHAnsi" w:eastAsiaTheme="minorEastAsia" w:hAnsiTheme="minorHAnsi"/>
              <w:noProof/>
              <w:lang w:eastAsia="en-GB"/>
            </w:rPr>
          </w:pPr>
          <w:hyperlink w:anchor="_Toc8198000" w:history="1">
            <w:r w:rsidR="00E673D1" w:rsidRPr="00642D96">
              <w:rPr>
                <w:rStyle w:val="Hyperlink"/>
                <w:noProof/>
              </w:rPr>
              <w:t>7.</w:t>
            </w:r>
            <w:r w:rsidR="00E673D1">
              <w:rPr>
                <w:rFonts w:asciiTheme="minorHAnsi" w:eastAsiaTheme="minorEastAsia" w:hAnsiTheme="minorHAnsi"/>
                <w:noProof/>
                <w:lang w:eastAsia="en-GB"/>
              </w:rPr>
              <w:tab/>
            </w:r>
            <w:r w:rsidR="00E673D1" w:rsidRPr="00642D96">
              <w:rPr>
                <w:rStyle w:val="Hyperlink"/>
                <w:noProof/>
              </w:rPr>
              <w:t>Assessment Criteria</w:t>
            </w:r>
            <w:r w:rsidR="00E673D1">
              <w:rPr>
                <w:noProof/>
                <w:webHidden/>
              </w:rPr>
              <w:tab/>
            </w:r>
            <w:r w:rsidR="00E673D1">
              <w:rPr>
                <w:noProof/>
                <w:webHidden/>
              </w:rPr>
              <w:fldChar w:fldCharType="begin"/>
            </w:r>
            <w:r w:rsidR="00E673D1">
              <w:rPr>
                <w:noProof/>
                <w:webHidden/>
              </w:rPr>
              <w:instrText xml:space="preserve"> PAGEREF _Toc8198000 \h </w:instrText>
            </w:r>
            <w:r w:rsidR="00E673D1">
              <w:rPr>
                <w:noProof/>
                <w:webHidden/>
              </w:rPr>
            </w:r>
            <w:r w:rsidR="00E673D1">
              <w:rPr>
                <w:noProof/>
                <w:webHidden/>
              </w:rPr>
              <w:fldChar w:fldCharType="separate"/>
            </w:r>
            <w:r w:rsidR="00E673D1">
              <w:rPr>
                <w:noProof/>
                <w:webHidden/>
              </w:rPr>
              <w:t>3</w:t>
            </w:r>
            <w:r w:rsidR="00E673D1">
              <w:rPr>
                <w:noProof/>
                <w:webHidden/>
              </w:rPr>
              <w:fldChar w:fldCharType="end"/>
            </w:r>
          </w:hyperlink>
        </w:p>
        <w:p w14:paraId="78B70970" w14:textId="165018F6" w:rsidR="00E673D1" w:rsidRDefault="00294605">
          <w:pPr>
            <w:pStyle w:val="TOC1"/>
            <w:tabs>
              <w:tab w:val="left" w:pos="440"/>
              <w:tab w:val="right" w:leader="dot" w:pos="9016"/>
            </w:tabs>
            <w:rPr>
              <w:rFonts w:asciiTheme="minorHAnsi" w:eastAsiaTheme="minorEastAsia" w:hAnsiTheme="minorHAnsi"/>
              <w:noProof/>
              <w:lang w:eastAsia="en-GB"/>
            </w:rPr>
          </w:pPr>
          <w:hyperlink w:anchor="_Toc8198001" w:history="1">
            <w:r w:rsidR="00E673D1" w:rsidRPr="00642D96">
              <w:rPr>
                <w:rStyle w:val="Hyperlink"/>
                <w:noProof/>
              </w:rPr>
              <w:t>8.</w:t>
            </w:r>
            <w:r w:rsidR="00E673D1">
              <w:rPr>
                <w:rFonts w:asciiTheme="minorHAnsi" w:eastAsiaTheme="minorEastAsia" w:hAnsiTheme="minorHAnsi"/>
                <w:noProof/>
                <w:lang w:eastAsia="en-GB"/>
              </w:rPr>
              <w:tab/>
            </w:r>
            <w:r w:rsidR="00E673D1" w:rsidRPr="00642D96">
              <w:rPr>
                <w:rStyle w:val="Hyperlink"/>
                <w:noProof/>
              </w:rPr>
              <w:t>Assessment</w:t>
            </w:r>
            <w:r w:rsidR="00E673D1">
              <w:rPr>
                <w:noProof/>
                <w:webHidden/>
              </w:rPr>
              <w:tab/>
            </w:r>
            <w:r w:rsidR="00E673D1">
              <w:rPr>
                <w:noProof/>
                <w:webHidden/>
              </w:rPr>
              <w:fldChar w:fldCharType="begin"/>
            </w:r>
            <w:r w:rsidR="00E673D1">
              <w:rPr>
                <w:noProof/>
                <w:webHidden/>
              </w:rPr>
              <w:instrText xml:space="preserve"> PAGEREF _Toc8198001 \h </w:instrText>
            </w:r>
            <w:r w:rsidR="00E673D1">
              <w:rPr>
                <w:noProof/>
                <w:webHidden/>
              </w:rPr>
            </w:r>
            <w:r w:rsidR="00E673D1">
              <w:rPr>
                <w:noProof/>
                <w:webHidden/>
              </w:rPr>
              <w:fldChar w:fldCharType="separate"/>
            </w:r>
            <w:r w:rsidR="00E673D1">
              <w:rPr>
                <w:noProof/>
                <w:webHidden/>
              </w:rPr>
              <w:t>4</w:t>
            </w:r>
            <w:r w:rsidR="00E673D1">
              <w:rPr>
                <w:noProof/>
                <w:webHidden/>
              </w:rPr>
              <w:fldChar w:fldCharType="end"/>
            </w:r>
          </w:hyperlink>
        </w:p>
        <w:p w14:paraId="20F20187" w14:textId="652A61C4" w:rsidR="00E673D1" w:rsidRDefault="00294605">
          <w:pPr>
            <w:pStyle w:val="TOC2"/>
            <w:tabs>
              <w:tab w:val="right" w:leader="dot" w:pos="9016"/>
            </w:tabs>
            <w:rPr>
              <w:rFonts w:asciiTheme="minorHAnsi" w:eastAsiaTheme="minorEastAsia" w:hAnsiTheme="minorHAnsi"/>
              <w:noProof/>
              <w:lang w:eastAsia="en-GB"/>
            </w:rPr>
          </w:pPr>
          <w:hyperlink w:anchor="_Toc8198002" w:history="1">
            <w:r w:rsidR="00E673D1" w:rsidRPr="00642D96">
              <w:rPr>
                <w:rStyle w:val="Hyperlink"/>
                <w:noProof/>
              </w:rPr>
              <w:t>Considered Scenarios</w:t>
            </w:r>
            <w:r w:rsidR="00E673D1">
              <w:rPr>
                <w:noProof/>
                <w:webHidden/>
              </w:rPr>
              <w:tab/>
            </w:r>
            <w:r w:rsidR="00E673D1">
              <w:rPr>
                <w:noProof/>
                <w:webHidden/>
              </w:rPr>
              <w:fldChar w:fldCharType="begin"/>
            </w:r>
            <w:r w:rsidR="00E673D1">
              <w:rPr>
                <w:noProof/>
                <w:webHidden/>
              </w:rPr>
              <w:instrText xml:space="preserve"> PAGEREF _Toc8198002 \h </w:instrText>
            </w:r>
            <w:r w:rsidR="00E673D1">
              <w:rPr>
                <w:noProof/>
                <w:webHidden/>
              </w:rPr>
            </w:r>
            <w:r w:rsidR="00E673D1">
              <w:rPr>
                <w:noProof/>
                <w:webHidden/>
              </w:rPr>
              <w:fldChar w:fldCharType="separate"/>
            </w:r>
            <w:r w:rsidR="00E673D1">
              <w:rPr>
                <w:noProof/>
                <w:webHidden/>
              </w:rPr>
              <w:t>4</w:t>
            </w:r>
            <w:r w:rsidR="00E673D1">
              <w:rPr>
                <w:noProof/>
                <w:webHidden/>
              </w:rPr>
              <w:fldChar w:fldCharType="end"/>
            </w:r>
          </w:hyperlink>
        </w:p>
        <w:p w14:paraId="7F316AFC" w14:textId="62A39210" w:rsidR="00E673D1" w:rsidRDefault="00294605">
          <w:pPr>
            <w:pStyle w:val="TOC2"/>
            <w:tabs>
              <w:tab w:val="right" w:leader="dot" w:pos="9016"/>
            </w:tabs>
            <w:rPr>
              <w:rFonts w:asciiTheme="minorHAnsi" w:eastAsiaTheme="minorEastAsia" w:hAnsiTheme="minorHAnsi"/>
              <w:noProof/>
              <w:lang w:eastAsia="en-GB"/>
            </w:rPr>
          </w:pPr>
          <w:hyperlink w:anchor="_Toc8198003" w:history="1">
            <w:r w:rsidR="00E673D1" w:rsidRPr="00642D96">
              <w:rPr>
                <w:rStyle w:val="Hyperlink"/>
                <w:noProof/>
              </w:rPr>
              <w:t>The Patient has not authorised person to pick up prescription on their behalf</w:t>
            </w:r>
            <w:r w:rsidR="00E673D1">
              <w:rPr>
                <w:noProof/>
                <w:webHidden/>
              </w:rPr>
              <w:tab/>
            </w:r>
            <w:r w:rsidR="00E673D1">
              <w:rPr>
                <w:noProof/>
                <w:webHidden/>
              </w:rPr>
              <w:fldChar w:fldCharType="begin"/>
            </w:r>
            <w:r w:rsidR="00E673D1">
              <w:rPr>
                <w:noProof/>
                <w:webHidden/>
              </w:rPr>
              <w:instrText xml:space="preserve"> PAGEREF _Toc8198003 \h </w:instrText>
            </w:r>
            <w:r w:rsidR="00E673D1">
              <w:rPr>
                <w:noProof/>
                <w:webHidden/>
              </w:rPr>
            </w:r>
            <w:r w:rsidR="00E673D1">
              <w:rPr>
                <w:noProof/>
                <w:webHidden/>
              </w:rPr>
              <w:fldChar w:fldCharType="separate"/>
            </w:r>
            <w:r w:rsidR="00E673D1">
              <w:rPr>
                <w:noProof/>
                <w:webHidden/>
              </w:rPr>
              <w:t>4</w:t>
            </w:r>
            <w:r w:rsidR="00E673D1">
              <w:rPr>
                <w:noProof/>
                <w:webHidden/>
              </w:rPr>
              <w:fldChar w:fldCharType="end"/>
            </w:r>
          </w:hyperlink>
        </w:p>
        <w:p w14:paraId="25E248AC" w14:textId="3311335C" w:rsidR="00E673D1" w:rsidRDefault="00294605">
          <w:pPr>
            <w:pStyle w:val="TOC2"/>
            <w:tabs>
              <w:tab w:val="right" w:leader="dot" w:pos="9016"/>
            </w:tabs>
            <w:rPr>
              <w:rFonts w:asciiTheme="minorHAnsi" w:eastAsiaTheme="minorEastAsia" w:hAnsiTheme="minorHAnsi"/>
              <w:noProof/>
              <w:lang w:eastAsia="en-GB"/>
            </w:rPr>
          </w:pPr>
          <w:hyperlink w:anchor="_Toc8198004" w:history="1">
            <w:r w:rsidR="00E673D1" w:rsidRPr="00642D96">
              <w:rPr>
                <w:rStyle w:val="Hyperlink"/>
                <w:noProof/>
              </w:rPr>
              <w:t>Staff give out incorrect prescription</w:t>
            </w:r>
            <w:r w:rsidR="00E673D1">
              <w:rPr>
                <w:noProof/>
                <w:webHidden/>
              </w:rPr>
              <w:tab/>
            </w:r>
            <w:r w:rsidR="00E673D1">
              <w:rPr>
                <w:noProof/>
                <w:webHidden/>
              </w:rPr>
              <w:fldChar w:fldCharType="begin"/>
            </w:r>
            <w:r w:rsidR="00E673D1">
              <w:rPr>
                <w:noProof/>
                <w:webHidden/>
              </w:rPr>
              <w:instrText xml:space="preserve"> PAGEREF _Toc8198004 \h </w:instrText>
            </w:r>
            <w:r w:rsidR="00E673D1">
              <w:rPr>
                <w:noProof/>
                <w:webHidden/>
              </w:rPr>
            </w:r>
            <w:r w:rsidR="00E673D1">
              <w:rPr>
                <w:noProof/>
                <w:webHidden/>
              </w:rPr>
              <w:fldChar w:fldCharType="separate"/>
            </w:r>
            <w:r w:rsidR="00E673D1">
              <w:rPr>
                <w:noProof/>
                <w:webHidden/>
              </w:rPr>
              <w:t>5</w:t>
            </w:r>
            <w:r w:rsidR="00E673D1">
              <w:rPr>
                <w:noProof/>
                <w:webHidden/>
              </w:rPr>
              <w:fldChar w:fldCharType="end"/>
            </w:r>
          </w:hyperlink>
        </w:p>
        <w:p w14:paraId="750AC386" w14:textId="462FA37F" w:rsidR="00E673D1" w:rsidRDefault="00294605">
          <w:pPr>
            <w:pStyle w:val="TOC1"/>
            <w:tabs>
              <w:tab w:val="left" w:pos="440"/>
              <w:tab w:val="right" w:leader="dot" w:pos="9016"/>
            </w:tabs>
            <w:rPr>
              <w:rFonts w:asciiTheme="minorHAnsi" w:eastAsiaTheme="minorEastAsia" w:hAnsiTheme="minorHAnsi"/>
              <w:noProof/>
              <w:lang w:eastAsia="en-GB"/>
            </w:rPr>
          </w:pPr>
          <w:hyperlink w:anchor="_Toc8198005" w:history="1">
            <w:r w:rsidR="00E673D1" w:rsidRPr="00642D96">
              <w:rPr>
                <w:rStyle w:val="Hyperlink"/>
                <w:noProof/>
              </w:rPr>
              <w:t>9.</w:t>
            </w:r>
            <w:r w:rsidR="00E673D1">
              <w:rPr>
                <w:rFonts w:asciiTheme="minorHAnsi" w:eastAsiaTheme="minorEastAsia" w:hAnsiTheme="minorHAnsi"/>
                <w:noProof/>
                <w:lang w:eastAsia="en-GB"/>
              </w:rPr>
              <w:tab/>
            </w:r>
            <w:r w:rsidR="00E673D1" w:rsidRPr="00642D96">
              <w:rPr>
                <w:rStyle w:val="Hyperlink"/>
                <w:noProof/>
              </w:rPr>
              <w:t>Proposed Cluster Protocol</w:t>
            </w:r>
            <w:r w:rsidR="00E673D1">
              <w:rPr>
                <w:noProof/>
                <w:webHidden/>
              </w:rPr>
              <w:tab/>
            </w:r>
            <w:r w:rsidR="00E673D1">
              <w:rPr>
                <w:noProof/>
                <w:webHidden/>
              </w:rPr>
              <w:fldChar w:fldCharType="begin"/>
            </w:r>
            <w:r w:rsidR="00E673D1">
              <w:rPr>
                <w:noProof/>
                <w:webHidden/>
              </w:rPr>
              <w:instrText xml:space="preserve"> PAGEREF _Toc8198005 \h </w:instrText>
            </w:r>
            <w:r w:rsidR="00E673D1">
              <w:rPr>
                <w:noProof/>
                <w:webHidden/>
              </w:rPr>
            </w:r>
            <w:r w:rsidR="00E673D1">
              <w:rPr>
                <w:noProof/>
                <w:webHidden/>
              </w:rPr>
              <w:fldChar w:fldCharType="separate"/>
            </w:r>
            <w:r w:rsidR="00E673D1">
              <w:rPr>
                <w:noProof/>
                <w:webHidden/>
              </w:rPr>
              <w:t>6</w:t>
            </w:r>
            <w:r w:rsidR="00E673D1">
              <w:rPr>
                <w:noProof/>
                <w:webHidden/>
              </w:rPr>
              <w:fldChar w:fldCharType="end"/>
            </w:r>
          </w:hyperlink>
        </w:p>
        <w:p w14:paraId="38FBF21A" w14:textId="27CBDFDA" w:rsidR="00E673D1" w:rsidRDefault="00294605">
          <w:pPr>
            <w:pStyle w:val="TOC1"/>
            <w:tabs>
              <w:tab w:val="left" w:pos="660"/>
              <w:tab w:val="right" w:leader="dot" w:pos="9016"/>
            </w:tabs>
            <w:rPr>
              <w:rFonts w:asciiTheme="minorHAnsi" w:eastAsiaTheme="minorEastAsia" w:hAnsiTheme="minorHAnsi"/>
              <w:noProof/>
              <w:lang w:eastAsia="en-GB"/>
            </w:rPr>
          </w:pPr>
          <w:hyperlink w:anchor="_Toc8198006" w:history="1">
            <w:r w:rsidR="00E673D1" w:rsidRPr="00642D96">
              <w:rPr>
                <w:rStyle w:val="Hyperlink"/>
                <w:noProof/>
              </w:rPr>
              <w:t>10.</w:t>
            </w:r>
            <w:r w:rsidR="00E673D1">
              <w:rPr>
                <w:rFonts w:asciiTheme="minorHAnsi" w:eastAsiaTheme="minorEastAsia" w:hAnsiTheme="minorHAnsi"/>
                <w:noProof/>
                <w:lang w:eastAsia="en-GB"/>
              </w:rPr>
              <w:tab/>
            </w:r>
            <w:r w:rsidR="00E673D1" w:rsidRPr="00642D96">
              <w:rPr>
                <w:rStyle w:val="Hyperlink"/>
                <w:noProof/>
              </w:rPr>
              <w:t>Associated Protocols</w:t>
            </w:r>
            <w:r w:rsidR="00E673D1">
              <w:rPr>
                <w:noProof/>
                <w:webHidden/>
              </w:rPr>
              <w:tab/>
            </w:r>
            <w:r w:rsidR="00E673D1">
              <w:rPr>
                <w:noProof/>
                <w:webHidden/>
              </w:rPr>
              <w:fldChar w:fldCharType="begin"/>
            </w:r>
            <w:r w:rsidR="00E673D1">
              <w:rPr>
                <w:noProof/>
                <w:webHidden/>
              </w:rPr>
              <w:instrText xml:space="preserve"> PAGEREF _Toc8198006 \h </w:instrText>
            </w:r>
            <w:r w:rsidR="00E673D1">
              <w:rPr>
                <w:noProof/>
                <w:webHidden/>
              </w:rPr>
            </w:r>
            <w:r w:rsidR="00E673D1">
              <w:rPr>
                <w:noProof/>
                <w:webHidden/>
              </w:rPr>
              <w:fldChar w:fldCharType="separate"/>
            </w:r>
            <w:r w:rsidR="00E673D1">
              <w:rPr>
                <w:noProof/>
                <w:webHidden/>
              </w:rPr>
              <w:t>6</w:t>
            </w:r>
            <w:r w:rsidR="00E673D1">
              <w:rPr>
                <w:noProof/>
                <w:webHidden/>
              </w:rPr>
              <w:fldChar w:fldCharType="end"/>
            </w:r>
          </w:hyperlink>
        </w:p>
        <w:p w14:paraId="3483A431" w14:textId="120CEFFF" w:rsidR="00E673D1" w:rsidRDefault="00294605">
          <w:pPr>
            <w:pStyle w:val="TOC1"/>
            <w:tabs>
              <w:tab w:val="left" w:pos="660"/>
              <w:tab w:val="right" w:leader="dot" w:pos="9016"/>
            </w:tabs>
            <w:rPr>
              <w:rFonts w:asciiTheme="minorHAnsi" w:eastAsiaTheme="minorEastAsia" w:hAnsiTheme="minorHAnsi"/>
              <w:noProof/>
              <w:lang w:eastAsia="en-GB"/>
            </w:rPr>
          </w:pPr>
          <w:hyperlink w:anchor="_Toc8198007" w:history="1">
            <w:r w:rsidR="00E673D1" w:rsidRPr="00642D96">
              <w:rPr>
                <w:rStyle w:val="Hyperlink"/>
                <w:noProof/>
              </w:rPr>
              <w:t>11.</w:t>
            </w:r>
            <w:r w:rsidR="00E673D1">
              <w:rPr>
                <w:rFonts w:asciiTheme="minorHAnsi" w:eastAsiaTheme="minorEastAsia" w:hAnsiTheme="minorHAnsi"/>
                <w:noProof/>
                <w:lang w:eastAsia="en-GB"/>
              </w:rPr>
              <w:tab/>
            </w:r>
            <w:r w:rsidR="00E673D1" w:rsidRPr="00642D96">
              <w:rPr>
                <w:rStyle w:val="Hyperlink"/>
                <w:noProof/>
              </w:rPr>
              <w:t>Audit Schedule</w:t>
            </w:r>
            <w:r w:rsidR="00E673D1">
              <w:rPr>
                <w:noProof/>
                <w:webHidden/>
              </w:rPr>
              <w:tab/>
            </w:r>
            <w:r w:rsidR="00E673D1">
              <w:rPr>
                <w:noProof/>
                <w:webHidden/>
              </w:rPr>
              <w:fldChar w:fldCharType="begin"/>
            </w:r>
            <w:r w:rsidR="00E673D1">
              <w:rPr>
                <w:noProof/>
                <w:webHidden/>
              </w:rPr>
              <w:instrText xml:space="preserve"> PAGEREF _Toc8198007 \h </w:instrText>
            </w:r>
            <w:r w:rsidR="00E673D1">
              <w:rPr>
                <w:noProof/>
                <w:webHidden/>
              </w:rPr>
            </w:r>
            <w:r w:rsidR="00E673D1">
              <w:rPr>
                <w:noProof/>
                <w:webHidden/>
              </w:rPr>
              <w:fldChar w:fldCharType="separate"/>
            </w:r>
            <w:r w:rsidR="00E673D1">
              <w:rPr>
                <w:noProof/>
                <w:webHidden/>
              </w:rPr>
              <w:t>7</w:t>
            </w:r>
            <w:r w:rsidR="00E673D1">
              <w:rPr>
                <w:noProof/>
                <w:webHidden/>
              </w:rPr>
              <w:fldChar w:fldCharType="end"/>
            </w:r>
          </w:hyperlink>
        </w:p>
        <w:p w14:paraId="393EAFFC" w14:textId="260C8C3B" w:rsidR="00E673D1" w:rsidRDefault="00294605">
          <w:pPr>
            <w:pStyle w:val="TOC1"/>
            <w:tabs>
              <w:tab w:val="left" w:pos="660"/>
              <w:tab w:val="right" w:leader="dot" w:pos="9016"/>
            </w:tabs>
            <w:rPr>
              <w:rFonts w:asciiTheme="minorHAnsi" w:eastAsiaTheme="minorEastAsia" w:hAnsiTheme="minorHAnsi"/>
              <w:noProof/>
              <w:lang w:eastAsia="en-GB"/>
            </w:rPr>
          </w:pPr>
          <w:hyperlink w:anchor="_Toc8198008" w:history="1">
            <w:r w:rsidR="00E673D1" w:rsidRPr="00642D96">
              <w:rPr>
                <w:rStyle w:val="Hyperlink"/>
                <w:noProof/>
              </w:rPr>
              <w:t>12.</w:t>
            </w:r>
            <w:r w:rsidR="00E673D1">
              <w:rPr>
                <w:rFonts w:asciiTheme="minorHAnsi" w:eastAsiaTheme="minorEastAsia" w:hAnsiTheme="minorHAnsi"/>
                <w:noProof/>
                <w:lang w:eastAsia="en-GB"/>
              </w:rPr>
              <w:tab/>
            </w:r>
            <w:r w:rsidR="00E673D1" w:rsidRPr="00642D96">
              <w:rPr>
                <w:rStyle w:val="Hyperlink"/>
                <w:noProof/>
              </w:rPr>
              <w:t>Review</w:t>
            </w:r>
            <w:r w:rsidR="00E673D1">
              <w:rPr>
                <w:noProof/>
                <w:webHidden/>
              </w:rPr>
              <w:tab/>
            </w:r>
            <w:r w:rsidR="00E673D1">
              <w:rPr>
                <w:noProof/>
                <w:webHidden/>
              </w:rPr>
              <w:fldChar w:fldCharType="begin"/>
            </w:r>
            <w:r w:rsidR="00E673D1">
              <w:rPr>
                <w:noProof/>
                <w:webHidden/>
              </w:rPr>
              <w:instrText xml:space="preserve"> PAGEREF _Toc8198008 \h </w:instrText>
            </w:r>
            <w:r w:rsidR="00E673D1">
              <w:rPr>
                <w:noProof/>
                <w:webHidden/>
              </w:rPr>
            </w:r>
            <w:r w:rsidR="00E673D1">
              <w:rPr>
                <w:noProof/>
                <w:webHidden/>
              </w:rPr>
              <w:fldChar w:fldCharType="separate"/>
            </w:r>
            <w:r w:rsidR="00E673D1">
              <w:rPr>
                <w:noProof/>
                <w:webHidden/>
              </w:rPr>
              <w:t>7</w:t>
            </w:r>
            <w:r w:rsidR="00E673D1">
              <w:rPr>
                <w:noProof/>
                <w:webHidden/>
              </w:rPr>
              <w:fldChar w:fldCharType="end"/>
            </w:r>
          </w:hyperlink>
        </w:p>
        <w:p w14:paraId="7DFD60A2" w14:textId="469E9FF1" w:rsidR="00F03257" w:rsidRDefault="00F03257">
          <w:pPr>
            <w:rPr>
              <w:b/>
              <w:bCs/>
              <w:noProof/>
            </w:rPr>
          </w:pPr>
          <w:r>
            <w:rPr>
              <w:b/>
              <w:bCs/>
              <w:noProof/>
            </w:rPr>
            <w:fldChar w:fldCharType="end"/>
          </w:r>
        </w:p>
      </w:sdtContent>
    </w:sdt>
    <w:p w14:paraId="4B9E0750" w14:textId="69259710" w:rsidR="00D61D98" w:rsidRDefault="00D61D98" w:rsidP="00D61D98">
      <w:pPr>
        <w:pStyle w:val="Heading1"/>
        <w:rPr>
          <w:noProof/>
        </w:rPr>
      </w:pPr>
      <w:bookmarkStart w:id="0" w:name="_Toc8197995"/>
      <w:r>
        <w:rPr>
          <w:noProof/>
        </w:rPr>
        <w:lastRenderedPageBreak/>
        <w:t>Scope</w:t>
      </w:r>
      <w:bookmarkEnd w:id="0"/>
    </w:p>
    <w:p w14:paraId="12CFA054" w14:textId="77777777" w:rsidR="006666E1" w:rsidRDefault="006666E1" w:rsidP="006666E1">
      <w:r>
        <w:t xml:space="preserve">This policy has been drafted for use by customers of Kafico Ltd across Norfolk and Waveney. </w:t>
      </w:r>
    </w:p>
    <w:p w14:paraId="424683D8" w14:textId="77777777" w:rsidR="006666E1" w:rsidRDefault="006666E1" w:rsidP="006666E1">
      <w:r>
        <w:t>At the time of writing and unless alternative policies have been adopted locally, the policy applies to;</w:t>
      </w:r>
    </w:p>
    <w:tbl>
      <w:tblPr>
        <w:tblStyle w:val="TableGrid"/>
        <w:tblW w:w="9214" w:type="dxa"/>
        <w:tblInd w:w="-5" w:type="dxa"/>
        <w:tblLook w:val="04A0" w:firstRow="1" w:lastRow="0" w:firstColumn="1" w:lastColumn="0" w:noHBand="0" w:noVBand="1"/>
      </w:tblPr>
      <w:tblGrid>
        <w:gridCol w:w="3010"/>
        <w:gridCol w:w="3005"/>
        <w:gridCol w:w="3199"/>
      </w:tblGrid>
      <w:tr w:rsidR="006666E1" w:rsidRPr="003C451F" w14:paraId="0DF84760" w14:textId="77777777" w:rsidTr="006666E1">
        <w:tc>
          <w:tcPr>
            <w:tcW w:w="3010" w:type="dxa"/>
          </w:tcPr>
          <w:p w14:paraId="263CBA54" w14:textId="77777777" w:rsidR="006666E1" w:rsidRPr="003C451F" w:rsidRDefault="006666E1" w:rsidP="00EB380E">
            <w:pPr>
              <w:rPr>
                <w:sz w:val="20"/>
                <w:szCs w:val="20"/>
              </w:rPr>
            </w:pPr>
            <w:r w:rsidRPr="003C451F">
              <w:rPr>
                <w:sz w:val="20"/>
                <w:szCs w:val="20"/>
              </w:rPr>
              <w:t>Acle Medical Partnership</w:t>
            </w:r>
          </w:p>
        </w:tc>
        <w:tc>
          <w:tcPr>
            <w:tcW w:w="3005" w:type="dxa"/>
          </w:tcPr>
          <w:p w14:paraId="02C4FF96" w14:textId="77777777" w:rsidR="006666E1" w:rsidRPr="003C451F" w:rsidRDefault="006666E1" w:rsidP="00EB380E">
            <w:pPr>
              <w:rPr>
                <w:sz w:val="20"/>
                <w:szCs w:val="20"/>
              </w:rPr>
            </w:pPr>
            <w:r w:rsidRPr="00C40A64">
              <w:rPr>
                <w:sz w:val="20"/>
                <w:szCs w:val="20"/>
              </w:rPr>
              <w:t>Boughton Doctors Surgery</w:t>
            </w:r>
          </w:p>
        </w:tc>
        <w:tc>
          <w:tcPr>
            <w:tcW w:w="3199" w:type="dxa"/>
          </w:tcPr>
          <w:p w14:paraId="5A8DD384" w14:textId="77777777" w:rsidR="006666E1" w:rsidRPr="003C451F" w:rsidRDefault="006666E1" w:rsidP="00EB380E">
            <w:pPr>
              <w:rPr>
                <w:sz w:val="20"/>
                <w:szCs w:val="20"/>
              </w:rPr>
            </w:pPr>
            <w:r w:rsidRPr="00B6348F">
              <w:rPr>
                <w:sz w:val="20"/>
                <w:szCs w:val="20"/>
              </w:rPr>
              <w:t>Hellesdon Medical Practice</w:t>
            </w:r>
          </w:p>
        </w:tc>
      </w:tr>
      <w:tr w:rsidR="006666E1" w:rsidRPr="003C451F" w14:paraId="6AC59BAA" w14:textId="77777777" w:rsidTr="006666E1">
        <w:tc>
          <w:tcPr>
            <w:tcW w:w="3010" w:type="dxa"/>
          </w:tcPr>
          <w:p w14:paraId="08D6DEE2" w14:textId="77777777" w:rsidR="006666E1" w:rsidRPr="003C451F" w:rsidRDefault="006666E1" w:rsidP="00EB380E">
            <w:pPr>
              <w:rPr>
                <w:sz w:val="20"/>
                <w:szCs w:val="20"/>
              </w:rPr>
            </w:pPr>
            <w:r w:rsidRPr="003C451F">
              <w:rPr>
                <w:sz w:val="20"/>
                <w:szCs w:val="20"/>
              </w:rPr>
              <w:t>Beccles Medical Centre</w:t>
            </w:r>
          </w:p>
        </w:tc>
        <w:tc>
          <w:tcPr>
            <w:tcW w:w="3005" w:type="dxa"/>
          </w:tcPr>
          <w:p w14:paraId="36312FA3" w14:textId="77777777" w:rsidR="006666E1" w:rsidRPr="003C451F" w:rsidRDefault="006666E1" w:rsidP="00EB380E">
            <w:pPr>
              <w:rPr>
                <w:sz w:val="20"/>
                <w:szCs w:val="20"/>
              </w:rPr>
            </w:pPr>
            <w:r w:rsidRPr="005363B8">
              <w:rPr>
                <w:sz w:val="20"/>
                <w:szCs w:val="20"/>
              </w:rPr>
              <w:t>Bridge Street Surgery</w:t>
            </w:r>
          </w:p>
        </w:tc>
        <w:tc>
          <w:tcPr>
            <w:tcW w:w="3199" w:type="dxa"/>
          </w:tcPr>
          <w:p w14:paraId="17FD4826" w14:textId="77777777" w:rsidR="006666E1" w:rsidRPr="003C451F" w:rsidRDefault="006666E1" w:rsidP="00EB380E">
            <w:pPr>
              <w:rPr>
                <w:sz w:val="20"/>
                <w:szCs w:val="20"/>
              </w:rPr>
            </w:pPr>
            <w:r w:rsidRPr="00B6348F">
              <w:rPr>
                <w:sz w:val="20"/>
                <w:szCs w:val="20"/>
              </w:rPr>
              <w:t>Holt Medical Practice</w:t>
            </w:r>
          </w:p>
        </w:tc>
      </w:tr>
      <w:tr w:rsidR="006666E1" w:rsidRPr="003C451F" w14:paraId="29A2F91C" w14:textId="77777777" w:rsidTr="006666E1">
        <w:tc>
          <w:tcPr>
            <w:tcW w:w="3010" w:type="dxa"/>
          </w:tcPr>
          <w:p w14:paraId="39F1BC00" w14:textId="77777777" w:rsidR="006666E1" w:rsidRPr="003C451F" w:rsidRDefault="006666E1" w:rsidP="00EB380E">
            <w:pPr>
              <w:rPr>
                <w:sz w:val="20"/>
                <w:szCs w:val="20"/>
              </w:rPr>
            </w:pPr>
            <w:r w:rsidRPr="003C451F">
              <w:rPr>
                <w:sz w:val="20"/>
                <w:szCs w:val="20"/>
              </w:rPr>
              <w:t>Birchwood Surgery</w:t>
            </w:r>
          </w:p>
        </w:tc>
        <w:tc>
          <w:tcPr>
            <w:tcW w:w="3005" w:type="dxa"/>
          </w:tcPr>
          <w:p w14:paraId="09C60D91" w14:textId="77777777" w:rsidR="006666E1" w:rsidRPr="003C451F" w:rsidRDefault="006666E1" w:rsidP="00EB380E">
            <w:pPr>
              <w:rPr>
                <w:sz w:val="20"/>
                <w:szCs w:val="20"/>
              </w:rPr>
            </w:pPr>
            <w:r w:rsidRPr="00401A3B">
              <w:rPr>
                <w:sz w:val="20"/>
                <w:szCs w:val="20"/>
              </w:rPr>
              <w:t>Cromer Group Practice</w:t>
            </w:r>
          </w:p>
        </w:tc>
        <w:tc>
          <w:tcPr>
            <w:tcW w:w="3199" w:type="dxa"/>
          </w:tcPr>
          <w:p w14:paraId="0E0324AF" w14:textId="77777777" w:rsidR="006666E1" w:rsidRPr="003C451F" w:rsidRDefault="006666E1" w:rsidP="00EB380E">
            <w:pPr>
              <w:rPr>
                <w:sz w:val="20"/>
                <w:szCs w:val="20"/>
              </w:rPr>
            </w:pPr>
            <w:r w:rsidRPr="004658C0">
              <w:rPr>
                <w:sz w:val="20"/>
                <w:szCs w:val="20"/>
              </w:rPr>
              <w:t>Feltwell Surgery</w:t>
            </w:r>
          </w:p>
        </w:tc>
      </w:tr>
      <w:tr w:rsidR="006666E1" w:rsidRPr="003C451F" w14:paraId="555E1811" w14:textId="77777777" w:rsidTr="006666E1">
        <w:tc>
          <w:tcPr>
            <w:tcW w:w="3010" w:type="dxa"/>
          </w:tcPr>
          <w:p w14:paraId="6C3B6F1A" w14:textId="77777777" w:rsidR="006666E1" w:rsidRPr="003C451F" w:rsidRDefault="006666E1" w:rsidP="00EB380E">
            <w:pPr>
              <w:rPr>
                <w:sz w:val="20"/>
                <w:szCs w:val="20"/>
              </w:rPr>
            </w:pPr>
            <w:r w:rsidRPr="003C451F">
              <w:rPr>
                <w:sz w:val="20"/>
                <w:szCs w:val="20"/>
              </w:rPr>
              <w:t>Blofield Surgery</w:t>
            </w:r>
          </w:p>
        </w:tc>
        <w:tc>
          <w:tcPr>
            <w:tcW w:w="3005" w:type="dxa"/>
          </w:tcPr>
          <w:p w14:paraId="3F2220AC" w14:textId="77777777" w:rsidR="006666E1" w:rsidRPr="003C451F" w:rsidRDefault="006666E1" w:rsidP="00EB380E">
            <w:pPr>
              <w:rPr>
                <w:sz w:val="20"/>
                <w:szCs w:val="20"/>
              </w:rPr>
            </w:pPr>
            <w:r w:rsidRPr="00401A3B">
              <w:rPr>
                <w:sz w:val="20"/>
                <w:szCs w:val="20"/>
              </w:rPr>
              <w:t>St Clement's Surgery</w:t>
            </w:r>
          </w:p>
        </w:tc>
        <w:tc>
          <w:tcPr>
            <w:tcW w:w="3199" w:type="dxa"/>
          </w:tcPr>
          <w:p w14:paraId="1B4C3370" w14:textId="77777777" w:rsidR="006666E1" w:rsidRPr="003C451F" w:rsidRDefault="006666E1" w:rsidP="00EB380E">
            <w:pPr>
              <w:rPr>
                <w:sz w:val="20"/>
                <w:szCs w:val="20"/>
              </w:rPr>
            </w:pPr>
            <w:r w:rsidRPr="00A53F79">
              <w:rPr>
                <w:sz w:val="20"/>
                <w:szCs w:val="20"/>
              </w:rPr>
              <w:t>Great Massingham and Docking Surgeries</w:t>
            </w:r>
          </w:p>
        </w:tc>
      </w:tr>
      <w:tr w:rsidR="006666E1" w:rsidRPr="003C451F" w14:paraId="48E581F0" w14:textId="77777777" w:rsidTr="006666E1">
        <w:tc>
          <w:tcPr>
            <w:tcW w:w="3010" w:type="dxa"/>
          </w:tcPr>
          <w:p w14:paraId="15CE2FDA" w14:textId="77777777" w:rsidR="006666E1" w:rsidRPr="003C451F" w:rsidRDefault="006666E1" w:rsidP="00EB380E">
            <w:pPr>
              <w:rPr>
                <w:sz w:val="20"/>
                <w:szCs w:val="20"/>
              </w:rPr>
            </w:pPr>
            <w:r w:rsidRPr="003C451F">
              <w:rPr>
                <w:sz w:val="20"/>
                <w:szCs w:val="20"/>
              </w:rPr>
              <w:t>The Brundall Medical Centre</w:t>
            </w:r>
          </w:p>
        </w:tc>
        <w:tc>
          <w:tcPr>
            <w:tcW w:w="3005" w:type="dxa"/>
          </w:tcPr>
          <w:p w14:paraId="220E7259" w14:textId="77777777" w:rsidR="006666E1" w:rsidRPr="003C451F" w:rsidRDefault="006666E1" w:rsidP="00EB380E">
            <w:pPr>
              <w:rPr>
                <w:sz w:val="20"/>
                <w:szCs w:val="20"/>
              </w:rPr>
            </w:pPr>
            <w:r w:rsidRPr="003C451F">
              <w:rPr>
                <w:sz w:val="20"/>
                <w:szCs w:val="20"/>
              </w:rPr>
              <w:t>Castle Partnership</w:t>
            </w:r>
          </w:p>
        </w:tc>
        <w:tc>
          <w:tcPr>
            <w:tcW w:w="3199" w:type="dxa"/>
          </w:tcPr>
          <w:p w14:paraId="1F4583FF" w14:textId="77777777" w:rsidR="006666E1" w:rsidRPr="003C451F" w:rsidRDefault="006666E1" w:rsidP="00EB380E">
            <w:pPr>
              <w:rPr>
                <w:sz w:val="20"/>
                <w:szCs w:val="20"/>
              </w:rPr>
            </w:pPr>
            <w:r w:rsidRPr="004B0F49">
              <w:rPr>
                <w:sz w:val="20"/>
                <w:szCs w:val="20"/>
              </w:rPr>
              <w:t>The Harleston Medical Practice</w:t>
            </w:r>
          </w:p>
        </w:tc>
      </w:tr>
      <w:tr w:rsidR="006666E1" w:rsidRPr="003C451F" w14:paraId="2DAEA36F" w14:textId="77777777" w:rsidTr="006666E1">
        <w:tc>
          <w:tcPr>
            <w:tcW w:w="3010" w:type="dxa"/>
          </w:tcPr>
          <w:p w14:paraId="27B6A5C9" w14:textId="77777777" w:rsidR="006666E1" w:rsidRPr="003C451F" w:rsidRDefault="006666E1" w:rsidP="00EB380E">
            <w:pPr>
              <w:rPr>
                <w:sz w:val="20"/>
                <w:szCs w:val="20"/>
              </w:rPr>
            </w:pPr>
            <w:r w:rsidRPr="003C451F">
              <w:rPr>
                <w:sz w:val="20"/>
                <w:szCs w:val="20"/>
              </w:rPr>
              <w:t>Coltishall Medical Practice</w:t>
            </w:r>
          </w:p>
        </w:tc>
        <w:tc>
          <w:tcPr>
            <w:tcW w:w="3005" w:type="dxa"/>
          </w:tcPr>
          <w:p w14:paraId="2502E271" w14:textId="77777777" w:rsidR="006666E1" w:rsidRPr="003C451F" w:rsidRDefault="006666E1" w:rsidP="00EB380E">
            <w:pPr>
              <w:rPr>
                <w:sz w:val="20"/>
                <w:szCs w:val="20"/>
              </w:rPr>
            </w:pPr>
            <w:r w:rsidRPr="00527FE6">
              <w:rPr>
                <w:sz w:val="20"/>
                <w:szCs w:val="20"/>
              </w:rPr>
              <w:t>The Burnhams Surgery</w:t>
            </w:r>
          </w:p>
        </w:tc>
        <w:tc>
          <w:tcPr>
            <w:tcW w:w="3199" w:type="dxa"/>
          </w:tcPr>
          <w:p w14:paraId="7AB5DB65" w14:textId="77777777" w:rsidR="006666E1" w:rsidRPr="003C451F" w:rsidRDefault="006666E1" w:rsidP="00EB380E">
            <w:pPr>
              <w:rPr>
                <w:sz w:val="20"/>
                <w:szCs w:val="20"/>
              </w:rPr>
            </w:pPr>
            <w:r w:rsidRPr="004B0F49">
              <w:rPr>
                <w:sz w:val="20"/>
                <w:szCs w:val="20"/>
              </w:rPr>
              <w:t>Heacham Group Practice</w:t>
            </w:r>
          </w:p>
        </w:tc>
      </w:tr>
      <w:tr w:rsidR="006666E1" w:rsidRPr="003C451F" w14:paraId="63FCEFD8" w14:textId="77777777" w:rsidTr="006666E1">
        <w:tc>
          <w:tcPr>
            <w:tcW w:w="3010" w:type="dxa"/>
          </w:tcPr>
          <w:p w14:paraId="1FC0A8FA" w14:textId="77777777" w:rsidR="006666E1" w:rsidRPr="003C451F" w:rsidRDefault="006666E1" w:rsidP="00EB380E">
            <w:pPr>
              <w:rPr>
                <w:sz w:val="20"/>
                <w:szCs w:val="20"/>
              </w:rPr>
            </w:pPr>
            <w:r w:rsidRPr="003C451F">
              <w:rPr>
                <w:sz w:val="20"/>
                <w:szCs w:val="20"/>
              </w:rPr>
              <w:t>Campingland Surgery</w:t>
            </w:r>
          </w:p>
        </w:tc>
        <w:tc>
          <w:tcPr>
            <w:tcW w:w="3005" w:type="dxa"/>
          </w:tcPr>
          <w:p w14:paraId="3D1F3585" w14:textId="77777777" w:rsidR="006666E1" w:rsidRPr="003C451F" w:rsidRDefault="006666E1" w:rsidP="00EB380E">
            <w:pPr>
              <w:rPr>
                <w:sz w:val="20"/>
                <w:szCs w:val="20"/>
              </w:rPr>
            </w:pPr>
            <w:r w:rsidRPr="001C49ED">
              <w:rPr>
                <w:sz w:val="20"/>
                <w:szCs w:val="20"/>
              </w:rPr>
              <w:t>Drayton Surgery</w:t>
            </w:r>
          </w:p>
        </w:tc>
        <w:tc>
          <w:tcPr>
            <w:tcW w:w="3199" w:type="dxa"/>
          </w:tcPr>
          <w:p w14:paraId="7154F9B8" w14:textId="77777777" w:rsidR="006666E1" w:rsidRPr="003C451F" w:rsidRDefault="006666E1" w:rsidP="00EB380E">
            <w:pPr>
              <w:rPr>
                <w:sz w:val="20"/>
                <w:szCs w:val="20"/>
              </w:rPr>
            </w:pPr>
            <w:r w:rsidRPr="00EA13E4">
              <w:rPr>
                <w:sz w:val="20"/>
                <w:szCs w:val="20"/>
              </w:rPr>
              <w:t>St John's Surgery</w:t>
            </w:r>
          </w:p>
        </w:tc>
      </w:tr>
      <w:tr w:rsidR="006666E1" w:rsidRPr="003C451F" w14:paraId="5ABAB80D" w14:textId="77777777" w:rsidTr="006666E1">
        <w:tc>
          <w:tcPr>
            <w:tcW w:w="3010" w:type="dxa"/>
          </w:tcPr>
          <w:p w14:paraId="798A0FCD" w14:textId="77777777" w:rsidR="006666E1" w:rsidRPr="003C451F" w:rsidRDefault="006666E1" w:rsidP="00EB380E">
            <w:pPr>
              <w:rPr>
                <w:sz w:val="20"/>
                <w:szCs w:val="20"/>
              </w:rPr>
            </w:pPr>
            <w:r w:rsidRPr="003C451F">
              <w:rPr>
                <w:sz w:val="20"/>
                <w:szCs w:val="20"/>
              </w:rPr>
              <w:t>Hoveton &amp; Wroxham Medical Centre</w:t>
            </w:r>
          </w:p>
        </w:tc>
        <w:tc>
          <w:tcPr>
            <w:tcW w:w="3005" w:type="dxa"/>
          </w:tcPr>
          <w:p w14:paraId="408D1F9D" w14:textId="77777777" w:rsidR="006666E1" w:rsidRPr="003C451F" w:rsidRDefault="006666E1" w:rsidP="00EB380E">
            <w:pPr>
              <w:rPr>
                <w:sz w:val="20"/>
                <w:szCs w:val="20"/>
              </w:rPr>
            </w:pPr>
            <w:r w:rsidRPr="000455AA">
              <w:rPr>
                <w:sz w:val="20"/>
                <w:szCs w:val="20"/>
              </w:rPr>
              <w:t>Roundwell Medical Centre</w:t>
            </w:r>
          </w:p>
        </w:tc>
        <w:tc>
          <w:tcPr>
            <w:tcW w:w="3199" w:type="dxa"/>
          </w:tcPr>
          <w:p w14:paraId="0102927F" w14:textId="77777777" w:rsidR="006666E1" w:rsidRPr="003C451F" w:rsidRDefault="006666E1" w:rsidP="00EB380E">
            <w:pPr>
              <w:rPr>
                <w:sz w:val="20"/>
                <w:szCs w:val="20"/>
              </w:rPr>
            </w:pPr>
            <w:r w:rsidRPr="003C451F">
              <w:rPr>
                <w:sz w:val="20"/>
                <w:szCs w:val="20"/>
              </w:rPr>
              <w:t>Staithe</w:t>
            </w:r>
            <w:r>
              <w:rPr>
                <w:sz w:val="20"/>
                <w:szCs w:val="20"/>
              </w:rPr>
              <w:t xml:space="preserve"> Surgery</w:t>
            </w:r>
          </w:p>
        </w:tc>
      </w:tr>
      <w:tr w:rsidR="006666E1" w:rsidRPr="003C451F" w14:paraId="4ACED25B" w14:textId="77777777" w:rsidTr="006666E1">
        <w:tc>
          <w:tcPr>
            <w:tcW w:w="3010" w:type="dxa"/>
          </w:tcPr>
          <w:p w14:paraId="4833A11E" w14:textId="77777777" w:rsidR="006666E1" w:rsidRPr="003C451F" w:rsidRDefault="006666E1" w:rsidP="00EB380E">
            <w:pPr>
              <w:rPr>
                <w:sz w:val="20"/>
                <w:szCs w:val="20"/>
              </w:rPr>
            </w:pPr>
            <w:r w:rsidRPr="003C451F">
              <w:rPr>
                <w:sz w:val="20"/>
                <w:szCs w:val="20"/>
              </w:rPr>
              <w:t>Ludham</w:t>
            </w:r>
            <w:r>
              <w:rPr>
                <w:sz w:val="20"/>
                <w:szCs w:val="20"/>
              </w:rPr>
              <w:t xml:space="preserve"> Surgery</w:t>
            </w:r>
          </w:p>
        </w:tc>
        <w:tc>
          <w:tcPr>
            <w:tcW w:w="3005" w:type="dxa"/>
          </w:tcPr>
          <w:p w14:paraId="7FB8CB65" w14:textId="77777777" w:rsidR="006666E1" w:rsidRPr="003C451F" w:rsidRDefault="006666E1" w:rsidP="00EB380E">
            <w:pPr>
              <w:rPr>
                <w:sz w:val="20"/>
                <w:szCs w:val="20"/>
              </w:rPr>
            </w:pPr>
            <w:r w:rsidRPr="00F2775E">
              <w:rPr>
                <w:sz w:val="20"/>
                <w:szCs w:val="20"/>
              </w:rPr>
              <w:t>Paston Surgery</w:t>
            </w:r>
          </w:p>
        </w:tc>
        <w:tc>
          <w:tcPr>
            <w:tcW w:w="3199" w:type="dxa"/>
          </w:tcPr>
          <w:p w14:paraId="6F5FD72D" w14:textId="77777777" w:rsidR="006666E1" w:rsidRPr="003C451F" w:rsidRDefault="006666E1" w:rsidP="00EB380E">
            <w:pPr>
              <w:rPr>
                <w:sz w:val="20"/>
                <w:szCs w:val="20"/>
              </w:rPr>
            </w:pPr>
            <w:r w:rsidRPr="00545BA2">
              <w:rPr>
                <w:sz w:val="20"/>
                <w:szCs w:val="20"/>
              </w:rPr>
              <w:t>Thorpewood Surgery</w:t>
            </w:r>
          </w:p>
        </w:tc>
      </w:tr>
      <w:tr w:rsidR="006666E1" w:rsidRPr="003C451F" w14:paraId="23DCF269" w14:textId="77777777" w:rsidTr="006666E1">
        <w:tc>
          <w:tcPr>
            <w:tcW w:w="3010" w:type="dxa"/>
          </w:tcPr>
          <w:p w14:paraId="7B68D462" w14:textId="77777777" w:rsidR="006666E1" w:rsidRPr="003C451F" w:rsidRDefault="006666E1" w:rsidP="00EB380E">
            <w:pPr>
              <w:rPr>
                <w:sz w:val="20"/>
                <w:szCs w:val="20"/>
              </w:rPr>
            </w:pPr>
            <w:r>
              <w:rPr>
                <w:sz w:val="20"/>
                <w:szCs w:val="20"/>
              </w:rPr>
              <w:t>The M</w:t>
            </w:r>
            <w:r w:rsidRPr="003C451F">
              <w:rPr>
                <w:sz w:val="20"/>
                <w:szCs w:val="20"/>
              </w:rPr>
              <w:t>arket Surgery</w:t>
            </w:r>
          </w:p>
        </w:tc>
        <w:tc>
          <w:tcPr>
            <w:tcW w:w="3005" w:type="dxa"/>
          </w:tcPr>
          <w:p w14:paraId="7FA89FF2" w14:textId="77777777" w:rsidR="006666E1" w:rsidRPr="003C451F" w:rsidRDefault="006666E1" w:rsidP="00EB380E">
            <w:pPr>
              <w:rPr>
                <w:sz w:val="20"/>
                <w:szCs w:val="20"/>
              </w:rPr>
            </w:pPr>
            <w:r w:rsidRPr="00F2775E">
              <w:rPr>
                <w:sz w:val="20"/>
                <w:szCs w:val="20"/>
              </w:rPr>
              <w:t>Prospect Medical Practice</w:t>
            </w:r>
          </w:p>
        </w:tc>
        <w:tc>
          <w:tcPr>
            <w:tcW w:w="3199" w:type="dxa"/>
          </w:tcPr>
          <w:p w14:paraId="030CF9EF" w14:textId="54849911" w:rsidR="006666E1" w:rsidRPr="003C451F" w:rsidRDefault="007F729A" w:rsidP="00EB380E">
            <w:pPr>
              <w:rPr>
                <w:sz w:val="20"/>
                <w:szCs w:val="20"/>
              </w:rPr>
            </w:pPr>
            <w:r w:rsidRPr="008162DF">
              <w:rPr>
                <w:sz w:val="20"/>
                <w:szCs w:val="20"/>
              </w:rPr>
              <w:t>Upwell Health Centre and Welle Ltd</w:t>
            </w:r>
          </w:p>
        </w:tc>
      </w:tr>
      <w:tr w:rsidR="006666E1" w:rsidRPr="003C451F" w14:paraId="34CD680D" w14:textId="77777777" w:rsidTr="006666E1">
        <w:tc>
          <w:tcPr>
            <w:tcW w:w="3010" w:type="dxa"/>
          </w:tcPr>
          <w:p w14:paraId="6E4C5C8B" w14:textId="77777777" w:rsidR="006666E1" w:rsidRPr="003C451F" w:rsidRDefault="006666E1" w:rsidP="00EB380E">
            <w:pPr>
              <w:rPr>
                <w:sz w:val="20"/>
                <w:szCs w:val="20"/>
              </w:rPr>
            </w:pPr>
            <w:r w:rsidRPr="003C451F">
              <w:rPr>
                <w:sz w:val="20"/>
                <w:szCs w:val="20"/>
              </w:rPr>
              <w:t>Howdale</w:t>
            </w:r>
            <w:r>
              <w:rPr>
                <w:sz w:val="20"/>
                <w:szCs w:val="20"/>
              </w:rPr>
              <w:t xml:space="preserve"> Surgery</w:t>
            </w:r>
          </w:p>
        </w:tc>
        <w:tc>
          <w:tcPr>
            <w:tcW w:w="3005" w:type="dxa"/>
          </w:tcPr>
          <w:p w14:paraId="02872C66" w14:textId="77777777" w:rsidR="006666E1" w:rsidRPr="003C451F" w:rsidRDefault="006666E1" w:rsidP="00EB380E">
            <w:pPr>
              <w:rPr>
                <w:sz w:val="20"/>
                <w:szCs w:val="20"/>
              </w:rPr>
            </w:pPr>
            <w:r w:rsidRPr="008F1399">
              <w:rPr>
                <w:sz w:val="20"/>
                <w:szCs w:val="20"/>
              </w:rPr>
              <w:t>Sheringham Medical Practice</w:t>
            </w:r>
          </w:p>
        </w:tc>
        <w:tc>
          <w:tcPr>
            <w:tcW w:w="3199" w:type="dxa"/>
          </w:tcPr>
          <w:p w14:paraId="16BEE7C0" w14:textId="77777777" w:rsidR="006666E1" w:rsidRPr="003C451F" w:rsidRDefault="006666E1" w:rsidP="00EB380E">
            <w:pPr>
              <w:rPr>
                <w:sz w:val="20"/>
                <w:szCs w:val="20"/>
              </w:rPr>
            </w:pPr>
            <w:r w:rsidRPr="00723456">
              <w:rPr>
                <w:sz w:val="20"/>
                <w:szCs w:val="20"/>
              </w:rPr>
              <w:t>Watlington Medical Centre</w:t>
            </w:r>
          </w:p>
        </w:tc>
      </w:tr>
      <w:tr w:rsidR="006666E1" w:rsidRPr="003C451F" w14:paraId="3A258E1E" w14:textId="77777777" w:rsidTr="006666E1">
        <w:tc>
          <w:tcPr>
            <w:tcW w:w="3010" w:type="dxa"/>
          </w:tcPr>
          <w:p w14:paraId="471D8726" w14:textId="77777777" w:rsidR="006666E1" w:rsidRPr="003C451F" w:rsidRDefault="006666E1" w:rsidP="00EB380E">
            <w:pPr>
              <w:rPr>
                <w:sz w:val="20"/>
                <w:szCs w:val="20"/>
              </w:rPr>
            </w:pPr>
            <w:r w:rsidRPr="003C451F">
              <w:rPr>
                <w:sz w:val="20"/>
                <w:szCs w:val="20"/>
              </w:rPr>
              <w:t>Litcham Health Centre</w:t>
            </w:r>
          </w:p>
        </w:tc>
        <w:tc>
          <w:tcPr>
            <w:tcW w:w="3005" w:type="dxa"/>
          </w:tcPr>
          <w:p w14:paraId="52D6A122" w14:textId="77777777" w:rsidR="006666E1" w:rsidRPr="003C451F" w:rsidRDefault="006666E1" w:rsidP="00EB380E">
            <w:pPr>
              <w:rPr>
                <w:sz w:val="20"/>
                <w:szCs w:val="20"/>
              </w:rPr>
            </w:pPr>
            <w:r w:rsidRPr="003C451F">
              <w:rPr>
                <w:sz w:val="20"/>
                <w:szCs w:val="20"/>
              </w:rPr>
              <w:t>Southgate and Woot</w:t>
            </w:r>
            <w:r>
              <w:rPr>
                <w:sz w:val="20"/>
                <w:szCs w:val="20"/>
              </w:rPr>
              <w:t>ton’s</w:t>
            </w:r>
          </w:p>
        </w:tc>
        <w:tc>
          <w:tcPr>
            <w:tcW w:w="3199" w:type="dxa"/>
          </w:tcPr>
          <w:p w14:paraId="0EF07783" w14:textId="77777777" w:rsidR="006666E1" w:rsidRPr="003C451F" w:rsidRDefault="006666E1" w:rsidP="00EB380E">
            <w:pPr>
              <w:rPr>
                <w:sz w:val="20"/>
                <w:szCs w:val="20"/>
              </w:rPr>
            </w:pPr>
            <w:r w:rsidRPr="003C451F">
              <w:rPr>
                <w:sz w:val="20"/>
                <w:szCs w:val="20"/>
              </w:rPr>
              <w:t>Wells Health Centre</w:t>
            </w:r>
          </w:p>
        </w:tc>
      </w:tr>
      <w:tr w:rsidR="00DC3119" w:rsidRPr="003C451F" w14:paraId="2C3FE3FC" w14:textId="77777777" w:rsidTr="006666E1">
        <w:tc>
          <w:tcPr>
            <w:tcW w:w="3010" w:type="dxa"/>
          </w:tcPr>
          <w:p w14:paraId="4DC9F136" w14:textId="77777777" w:rsidR="00DC3119" w:rsidRPr="003C451F" w:rsidRDefault="00DC3119" w:rsidP="00DC3119">
            <w:pPr>
              <w:rPr>
                <w:sz w:val="20"/>
                <w:szCs w:val="20"/>
              </w:rPr>
            </w:pPr>
            <w:r w:rsidRPr="004671E3">
              <w:rPr>
                <w:sz w:val="20"/>
                <w:szCs w:val="20"/>
              </w:rPr>
              <w:t>Mundesley Medical Centre</w:t>
            </w:r>
          </w:p>
        </w:tc>
        <w:tc>
          <w:tcPr>
            <w:tcW w:w="3005" w:type="dxa"/>
          </w:tcPr>
          <w:p w14:paraId="57377610" w14:textId="77777777" w:rsidR="00DC3119" w:rsidRPr="003C451F" w:rsidRDefault="00DC3119" w:rsidP="00DC3119">
            <w:pPr>
              <w:rPr>
                <w:sz w:val="20"/>
                <w:szCs w:val="20"/>
              </w:rPr>
            </w:pPr>
            <w:r w:rsidRPr="00536C7C">
              <w:rPr>
                <w:sz w:val="20"/>
                <w:szCs w:val="20"/>
              </w:rPr>
              <w:t>St James Medical Practice</w:t>
            </w:r>
          </w:p>
        </w:tc>
        <w:tc>
          <w:tcPr>
            <w:tcW w:w="3199" w:type="dxa"/>
          </w:tcPr>
          <w:p w14:paraId="05B92EAA" w14:textId="191089E7" w:rsidR="00DC3119" w:rsidRPr="003C451F" w:rsidRDefault="00DC3119" w:rsidP="00DC3119">
            <w:pPr>
              <w:rPr>
                <w:sz w:val="20"/>
                <w:szCs w:val="20"/>
              </w:rPr>
            </w:pPr>
            <w:r w:rsidRPr="00CF0AFF">
              <w:t>St Stephen’s Gate</w:t>
            </w:r>
          </w:p>
        </w:tc>
      </w:tr>
      <w:tr w:rsidR="00DC3119" w:rsidRPr="003C451F" w14:paraId="5CB2605F" w14:textId="77777777" w:rsidTr="006666E1">
        <w:tc>
          <w:tcPr>
            <w:tcW w:w="3010" w:type="dxa"/>
          </w:tcPr>
          <w:p w14:paraId="2A1A052D" w14:textId="77777777" w:rsidR="00DC3119" w:rsidRPr="003C451F" w:rsidRDefault="00DC3119" w:rsidP="00DC3119">
            <w:pPr>
              <w:rPr>
                <w:sz w:val="20"/>
                <w:szCs w:val="20"/>
              </w:rPr>
            </w:pPr>
            <w:r w:rsidRPr="004671E3">
              <w:rPr>
                <w:sz w:val="20"/>
                <w:szCs w:val="20"/>
              </w:rPr>
              <w:t>Manor Farm Medical Centre</w:t>
            </w:r>
          </w:p>
        </w:tc>
        <w:tc>
          <w:tcPr>
            <w:tcW w:w="3005" w:type="dxa"/>
          </w:tcPr>
          <w:p w14:paraId="434565E4" w14:textId="77777777" w:rsidR="00DC3119" w:rsidRPr="003C451F" w:rsidRDefault="00DC3119" w:rsidP="00DC3119">
            <w:pPr>
              <w:rPr>
                <w:sz w:val="20"/>
                <w:szCs w:val="20"/>
              </w:rPr>
            </w:pPr>
            <w:r w:rsidRPr="008F2E5E">
              <w:rPr>
                <w:sz w:val="20"/>
                <w:szCs w:val="20"/>
              </w:rPr>
              <w:t>The Fakenham Medical Practice</w:t>
            </w:r>
          </w:p>
        </w:tc>
        <w:tc>
          <w:tcPr>
            <w:tcW w:w="3199" w:type="dxa"/>
          </w:tcPr>
          <w:p w14:paraId="5862ADCC" w14:textId="2A871CC4" w:rsidR="00DC3119" w:rsidRPr="003C451F" w:rsidRDefault="00DC3119" w:rsidP="00DC3119">
            <w:pPr>
              <w:rPr>
                <w:sz w:val="20"/>
                <w:szCs w:val="20"/>
              </w:rPr>
            </w:pPr>
            <w:r w:rsidRPr="00CF0AFF">
              <w:t>Plowright Medical Centre</w:t>
            </w:r>
          </w:p>
        </w:tc>
      </w:tr>
      <w:tr w:rsidR="00294605" w:rsidRPr="003C451F" w14:paraId="736E9536" w14:textId="77777777" w:rsidTr="006666E1">
        <w:tc>
          <w:tcPr>
            <w:tcW w:w="3010" w:type="dxa"/>
          </w:tcPr>
          <w:p w14:paraId="2086ED32" w14:textId="745F3346" w:rsidR="00294605" w:rsidRPr="004671E3" w:rsidRDefault="00294605" w:rsidP="00DC3119">
            <w:pPr>
              <w:rPr>
                <w:sz w:val="20"/>
                <w:szCs w:val="20"/>
              </w:rPr>
            </w:pPr>
            <w:r>
              <w:rPr>
                <w:sz w:val="20"/>
                <w:szCs w:val="20"/>
              </w:rPr>
              <w:t>Grimston Medical Centre</w:t>
            </w:r>
            <w:bookmarkStart w:id="1" w:name="_GoBack"/>
            <w:bookmarkEnd w:id="1"/>
          </w:p>
        </w:tc>
        <w:tc>
          <w:tcPr>
            <w:tcW w:w="3005" w:type="dxa"/>
          </w:tcPr>
          <w:p w14:paraId="73466922" w14:textId="77777777" w:rsidR="00294605" w:rsidRPr="008F2E5E" w:rsidRDefault="00294605" w:rsidP="00DC3119">
            <w:pPr>
              <w:rPr>
                <w:sz w:val="20"/>
                <w:szCs w:val="20"/>
              </w:rPr>
            </w:pPr>
          </w:p>
        </w:tc>
        <w:tc>
          <w:tcPr>
            <w:tcW w:w="3199" w:type="dxa"/>
          </w:tcPr>
          <w:p w14:paraId="6F3C329D" w14:textId="77777777" w:rsidR="00294605" w:rsidRPr="00CF0AFF" w:rsidRDefault="00294605" w:rsidP="00DC3119"/>
        </w:tc>
      </w:tr>
    </w:tbl>
    <w:p w14:paraId="62213CD1" w14:textId="77777777" w:rsidR="00D61D98" w:rsidRPr="00D61D98" w:rsidRDefault="00D61D98" w:rsidP="00D61D98"/>
    <w:p w14:paraId="39B9110D" w14:textId="77777777" w:rsidR="00D61D98" w:rsidRDefault="00D61D98"/>
    <w:p w14:paraId="78CE0B99" w14:textId="77777777" w:rsidR="00ED5CD6" w:rsidRDefault="00ED5CD6" w:rsidP="00ED5CD6">
      <w:pPr>
        <w:pStyle w:val="Heading1"/>
      </w:pPr>
      <w:bookmarkStart w:id="2" w:name="_Toc504985442"/>
      <w:bookmarkStart w:id="3" w:name="_Toc8197996"/>
      <w:r>
        <w:t>Definitions</w:t>
      </w:r>
      <w:bookmarkEnd w:id="2"/>
      <w:bookmarkEnd w:id="3"/>
    </w:p>
    <w:p w14:paraId="139FF448" w14:textId="5FE0236B" w:rsidR="00ED5CD6"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7E184D">
        <w:t>2018</w:t>
      </w:r>
      <w:r>
        <w:t xml:space="preserve"> /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4" w:name="_Toc8197997"/>
      <w:r w:rsidRPr="00B94E5A">
        <w:lastRenderedPageBreak/>
        <w:t>Introduction</w:t>
      </w:r>
      <w:bookmarkEnd w:id="4"/>
    </w:p>
    <w:p w14:paraId="040B54E8" w14:textId="3C2F00E9" w:rsidR="00E90D5E" w:rsidRDefault="00D22621" w:rsidP="00E90D5E">
      <w:r>
        <w:t xml:space="preserve">This protocol intends to support </w:t>
      </w:r>
      <w:r w:rsidR="00E673D1">
        <w:t>practice</w:t>
      </w:r>
      <w:r w:rsidR="001A2A82">
        <w:t xml:space="preserve"> staff </w:t>
      </w:r>
      <w:r w:rsidR="007F092F">
        <w:t xml:space="preserve">and stakeholders </w:t>
      </w:r>
      <w:r w:rsidR="001A2A82">
        <w:t xml:space="preserve">in </w:t>
      </w:r>
      <w:r w:rsidR="007F092F">
        <w:t>understanding</w:t>
      </w:r>
      <w:r w:rsidR="001A2A82">
        <w:t xml:space="preserve"> </w:t>
      </w:r>
      <w:r w:rsidR="00DF3269">
        <w:t>the current protocol for</w:t>
      </w:r>
      <w:r w:rsidR="002C7CF8">
        <w:t xml:space="preserve"> </w:t>
      </w:r>
      <w:r w:rsidR="0016521B">
        <w:t xml:space="preserve">representatives </w:t>
      </w:r>
      <w:r w:rsidR="002C7CF8">
        <w:t xml:space="preserve">of a patient </w:t>
      </w:r>
      <w:r w:rsidR="0016521B">
        <w:t>picking up a prescription</w:t>
      </w:r>
      <w:r w:rsidR="009F59B8">
        <w:t xml:space="preserve"> on their behalf</w:t>
      </w:r>
      <w:r w:rsidR="007F092F">
        <w:t>.</w:t>
      </w:r>
    </w:p>
    <w:p w14:paraId="150710AB" w14:textId="5675E333" w:rsidR="00B94E5A" w:rsidRDefault="00B94E5A" w:rsidP="00DF3269">
      <w:pPr>
        <w:pStyle w:val="Heading1"/>
      </w:pPr>
      <w:bookmarkStart w:id="5" w:name="_Toc8197998"/>
      <w:r>
        <w:t>Accountable Parties</w:t>
      </w:r>
      <w:bookmarkEnd w:id="5"/>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787ABAF0"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3851C4">
        <w:t>that information is processed in a fair and appropriate manner</w:t>
      </w:r>
      <w:r w:rsidRPr="00482CBD">
        <w:t>.</w:t>
      </w:r>
      <w:r>
        <w:t xml:space="preserve"> Employees have a contractual and legal obligation to read and comply with all company policies and to attend mandatory training to support the appropriate management of information.</w:t>
      </w:r>
    </w:p>
    <w:p w14:paraId="176281D3" w14:textId="1B4B4BE4" w:rsidR="002D7992" w:rsidRDefault="007F092F" w:rsidP="002D7992">
      <w:pPr>
        <w:pStyle w:val="Heading1"/>
      </w:pPr>
      <w:bookmarkStart w:id="6" w:name="_Toc8197999"/>
      <w:r>
        <w:t>Context</w:t>
      </w:r>
      <w:r w:rsidR="002D7992">
        <w:t xml:space="preserve"> of Protocol</w:t>
      </w:r>
      <w:bookmarkEnd w:id="6"/>
    </w:p>
    <w:p w14:paraId="4E78B168" w14:textId="11D5B90B" w:rsidR="007F092F" w:rsidRDefault="009F59B8" w:rsidP="007F092F">
      <w:r>
        <w:t>It is necessary to ensure that the identity of the individual collecting prescriptions on behalf of a patient is confirmed through “reasonable means” and that the risk of a breach of personal data is balanced through a proportionate response that does</w:t>
      </w:r>
      <w:r w:rsidR="00642271">
        <w:t xml:space="preserve"> not</w:t>
      </w:r>
      <w:r>
        <w:t xml:space="preserve"> result in a significant increase in burden on the organisation.</w:t>
      </w:r>
    </w:p>
    <w:p w14:paraId="27E3D0FA" w14:textId="5CC4309E" w:rsidR="00EE25D4" w:rsidRDefault="00782813" w:rsidP="00EE25D4">
      <w:pPr>
        <w:pStyle w:val="Heading1"/>
      </w:pPr>
      <w:bookmarkStart w:id="7" w:name="_Toc8198000"/>
      <w:r>
        <w:t xml:space="preserve">Assessment </w:t>
      </w:r>
      <w:r w:rsidR="00685327">
        <w:t>Criteria</w:t>
      </w:r>
      <w:bookmarkEnd w:id="7"/>
      <w:r>
        <w:t xml:space="preserve"> </w:t>
      </w:r>
    </w:p>
    <w:p w14:paraId="4D985338" w14:textId="2A5DA820" w:rsidR="00782813" w:rsidRDefault="00782813" w:rsidP="00782813">
      <w:pPr>
        <w:rPr>
          <w:rFonts w:cs="Calibri"/>
        </w:rPr>
      </w:pPr>
      <w:r w:rsidRPr="00782813">
        <w:rPr>
          <w:rFonts w:cs="Calibri"/>
        </w:rPr>
        <w:t>In assessing the level of risk associated with</w:t>
      </w:r>
      <w:r w:rsidR="0016521B">
        <w:rPr>
          <w:rFonts w:cs="Calibri"/>
        </w:rPr>
        <w:t xml:space="preserve"> unidentified individuals collecting prescriptions </w:t>
      </w:r>
      <w:r w:rsidR="00E673D1" w:rsidRPr="00E673D1">
        <w:rPr>
          <w:rFonts w:cs="Calibri"/>
          <w:b/>
        </w:rPr>
        <w:t>The Practice</w:t>
      </w:r>
      <w:r w:rsidR="0016521B">
        <w:t xml:space="preserve"> </w:t>
      </w:r>
      <w:r>
        <w:rPr>
          <w:rFonts w:cs="Calibri"/>
        </w:rPr>
        <w:t>has considered the following;</w:t>
      </w:r>
    </w:p>
    <w:p w14:paraId="6B782A13" w14:textId="77777777" w:rsidR="00584954" w:rsidRPr="002D7B70" w:rsidRDefault="00584954" w:rsidP="008B62CA">
      <w:pPr>
        <w:pStyle w:val="ListParagraph"/>
        <w:numPr>
          <w:ilvl w:val="0"/>
          <w:numId w:val="4"/>
        </w:numPr>
        <w:rPr>
          <w:rFonts w:cs="Calibri"/>
        </w:rPr>
      </w:pPr>
      <w:bookmarkStart w:id="8" w:name="_Hlk518381295"/>
      <w:r w:rsidRPr="002D7B70">
        <w:rPr>
          <w:rFonts w:cs="Calibri"/>
        </w:rPr>
        <w:t>The likelihood, given (time, cost, effort), that an individual could gain access to information that might impact on the rights and freedoms of individuals</w:t>
      </w:r>
    </w:p>
    <w:p w14:paraId="45DCCA7C" w14:textId="3696B1EA" w:rsidR="00782813" w:rsidRPr="002D7B70" w:rsidRDefault="00782813" w:rsidP="008B62CA">
      <w:pPr>
        <w:pStyle w:val="ListParagraph"/>
        <w:numPr>
          <w:ilvl w:val="0"/>
          <w:numId w:val="4"/>
        </w:numPr>
        <w:rPr>
          <w:rFonts w:cs="Calibri"/>
        </w:rPr>
      </w:pPr>
      <w:r w:rsidRPr="002D7B70">
        <w:rPr>
          <w:rFonts w:cs="Calibri"/>
        </w:rPr>
        <w:t xml:space="preserve">The nature of the information that may be accessed </w:t>
      </w:r>
      <w:r w:rsidR="002D7B70" w:rsidRPr="002D7B70">
        <w:rPr>
          <w:rFonts w:cs="Calibri"/>
        </w:rPr>
        <w:t>inappropriately</w:t>
      </w:r>
    </w:p>
    <w:p w14:paraId="29359B5B" w14:textId="0706F0F3" w:rsidR="00782813" w:rsidRPr="002D7B70" w:rsidRDefault="00782813" w:rsidP="008B62CA">
      <w:pPr>
        <w:pStyle w:val="ListParagraph"/>
        <w:numPr>
          <w:ilvl w:val="0"/>
          <w:numId w:val="4"/>
        </w:numPr>
        <w:rPr>
          <w:rFonts w:cs="Calibri"/>
        </w:rPr>
      </w:pPr>
      <w:r w:rsidRPr="002D7B70">
        <w:rPr>
          <w:rFonts w:cs="Calibri"/>
        </w:rPr>
        <w:t>The impact that such a disclosure might have on the</w:t>
      </w:r>
      <w:r w:rsidR="002D7B70" w:rsidRPr="002D7B70">
        <w:rPr>
          <w:rFonts w:cs="Calibri"/>
        </w:rPr>
        <w:t xml:space="preserve"> rights and freedoms of the</w:t>
      </w:r>
      <w:r w:rsidRPr="002D7B70">
        <w:rPr>
          <w:rFonts w:cs="Calibri"/>
        </w:rPr>
        <w:t xml:space="preserve"> data subject</w:t>
      </w:r>
    </w:p>
    <w:bookmarkEnd w:id="8"/>
    <w:p w14:paraId="33C98018" w14:textId="366C2F0D" w:rsidR="002D7B70" w:rsidRDefault="002D7B70" w:rsidP="00782813">
      <w:pPr>
        <w:rPr>
          <w:rFonts w:cs="Calibri"/>
        </w:rPr>
      </w:pPr>
      <w:r>
        <w:rPr>
          <w:rFonts w:cs="Calibri"/>
        </w:rPr>
        <w:t>GDPR Recital 85 provides that a breach may result in;</w:t>
      </w:r>
    </w:p>
    <w:p w14:paraId="13DC06E0" w14:textId="55B64230" w:rsidR="002D7B70" w:rsidRDefault="002D7B70" w:rsidP="002D7B70">
      <w:pPr>
        <w:shd w:val="clear" w:color="auto" w:fill="D9E2F3" w:themeFill="accent1" w:themeFillTint="33"/>
        <w:rPr>
          <w:rFonts w:cs="Calibri"/>
        </w:rPr>
      </w:pPr>
      <w:r w:rsidRPr="002D7B70">
        <w:rPr>
          <w:sz w:val="20"/>
          <w:szCs w:val="20"/>
        </w:rPr>
        <w:t>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w:t>
      </w:r>
      <w:r>
        <w:rPr>
          <w:sz w:val="20"/>
          <w:szCs w:val="20"/>
        </w:rPr>
        <w:t>.</w:t>
      </w:r>
    </w:p>
    <w:p w14:paraId="16DEA497" w14:textId="49FDB2C8" w:rsidR="00801CEE" w:rsidRPr="00801CEE" w:rsidRDefault="00685327" w:rsidP="00801CEE">
      <w:pPr>
        <w:pStyle w:val="Heading1"/>
      </w:pPr>
      <w:bookmarkStart w:id="9" w:name="_Toc8198001"/>
      <w:r>
        <w:lastRenderedPageBreak/>
        <w:t>Assessment</w:t>
      </w:r>
      <w:bookmarkEnd w:id="9"/>
    </w:p>
    <w:p w14:paraId="3735BF61" w14:textId="1F45A371" w:rsidR="003851C4" w:rsidRDefault="00685327" w:rsidP="002F5643">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The current authentication process is;</w:t>
      </w:r>
    </w:p>
    <w:p w14:paraId="690B94DE" w14:textId="717B1BCB" w:rsidR="0016521B" w:rsidRDefault="0016521B" w:rsidP="008B62CA">
      <w:pPr>
        <w:pStyle w:val="p1"/>
        <w:numPr>
          <w:ilvl w:val="0"/>
          <w:numId w:val="6"/>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Person asks for prescription of patient</w:t>
      </w:r>
    </w:p>
    <w:p w14:paraId="1AE632B5" w14:textId="44A418E6" w:rsidR="0016521B" w:rsidRDefault="0016521B" w:rsidP="008B62CA">
      <w:pPr>
        <w:pStyle w:val="p1"/>
        <w:numPr>
          <w:ilvl w:val="0"/>
          <w:numId w:val="6"/>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Staff members asks for Name, DOB and / or first line of address </w:t>
      </w:r>
    </w:p>
    <w:p w14:paraId="357AC564" w14:textId="44640071" w:rsidR="00566EA9" w:rsidRDefault="00566EA9" w:rsidP="00566EA9">
      <w:pPr>
        <w:pStyle w:val="Heading2"/>
        <w:rPr>
          <w:rFonts w:eastAsiaTheme="minorHAnsi"/>
        </w:rPr>
      </w:pPr>
      <w:bookmarkStart w:id="10" w:name="_Toc8198002"/>
      <w:r>
        <w:rPr>
          <w:rFonts w:eastAsiaTheme="minorHAnsi"/>
        </w:rPr>
        <w:t>Considered Scenario</w:t>
      </w:r>
      <w:r w:rsidR="00C96AC7">
        <w:rPr>
          <w:rFonts w:eastAsiaTheme="minorHAnsi"/>
        </w:rPr>
        <w:t>s</w:t>
      </w:r>
      <w:bookmarkEnd w:id="10"/>
    </w:p>
    <w:p w14:paraId="374467E7" w14:textId="53C11DEC" w:rsidR="00566EA9" w:rsidRDefault="00D4053A" w:rsidP="008B62CA">
      <w:pPr>
        <w:pStyle w:val="p1"/>
        <w:numPr>
          <w:ilvl w:val="0"/>
          <w:numId w:val="5"/>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The patient </w:t>
      </w:r>
      <w:r w:rsidR="0016521B">
        <w:rPr>
          <w:rFonts w:ascii="Arial Nova Light" w:eastAsiaTheme="minorHAnsi" w:hAnsi="Arial Nova Light" w:cs="Calibri"/>
          <w:sz w:val="22"/>
          <w:szCs w:val="22"/>
          <w:lang w:eastAsia="en-US"/>
        </w:rPr>
        <w:t>has not authorised person to pick up prescription on their behalf</w:t>
      </w:r>
      <w:r w:rsidR="00791140">
        <w:rPr>
          <w:rFonts w:ascii="Arial Nova Light" w:eastAsiaTheme="minorHAnsi" w:hAnsi="Arial Nova Light" w:cs="Calibri"/>
          <w:sz w:val="22"/>
          <w:szCs w:val="22"/>
          <w:lang w:eastAsia="en-US"/>
        </w:rPr>
        <w:t>.</w:t>
      </w:r>
    </w:p>
    <w:p w14:paraId="32A5D88D" w14:textId="53B7827C" w:rsidR="000C047B" w:rsidRDefault="000C047B" w:rsidP="008B62CA">
      <w:pPr>
        <w:pStyle w:val="p1"/>
        <w:numPr>
          <w:ilvl w:val="0"/>
          <w:numId w:val="5"/>
        </w:numPr>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Staff give out incorrect prescription </w:t>
      </w:r>
    </w:p>
    <w:p w14:paraId="44C7CA88" w14:textId="193E80B5" w:rsidR="0025423B" w:rsidRDefault="00D4053A" w:rsidP="0025423B">
      <w:pPr>
        <w:pStyle w:val="Heading2"/>
        <w:rPr>
          <w:rFonts w:eastAsiaTheme="minorHAnsi"/>
        </w:rPr>
      </w:pPr>
      <w:bookmarkStart w:id="11" w:name="_Toc8198003"/>
      <w:r>
        <w:rPr>
          <w:rFonts w:eastAsiaTheme="minorHAnsi"/>
        </w:rPr>
        <w:t xml:space="preserve">The Patient </w:t>
      </w:r>
      <w:r w:rsidR="0016521B">
        <w:rPr>
          <w:rFonts w:eastAsiaTheme="minorHAnsi"/>
        </w:rPr>
        <w:t>has not authorised person to pick up prescription on their behalf</w:t>
      </w:r>
      <w:bookmarkEnd w:id="11"/>
    </w:p>
    <w:p w14:paraId="41ADC71B" w14:textId="2E4E686C" w:rsidR="00566EA9" w:rsidRDefault="00584954" w:rsidP="00566EA9">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 xml:space="preserve">In this example, </w:t>
      </w:r>
      <w:r w:rsidR="00D4053A">
        <w:rPr>
          <w:rFonts w:ascii="Arial Nova Light" w:eastAsiaTheme="minorHAnsi" w:hAnsi="Arial Nova Light" w:cs="Calibri"/>
          <w:sz w:val="22"/>
          <w:szCs w:val="22"/>
          <w:lang w:eastAsia="en-US"/>
        </w:rPr>
        <w:t xml:space="preserve">the </w:t>
      </w:r>
      <w:r w:rsidR="00115146">
        <w:rPr>
          <w:rFonts w:ascii="Arial Nova Light" w:eastAsiaTheme="minorHAnsi" w:hAnsi="Arial Nova Light" w:cs="Calibri"/>
          <w:sz w:val="22"/>
          <w:szCs w:val="22"/>
          <w:lang w:eastAsia="en-US"/>
        </w:rPr>
        <w:t>prescription falls into the hands of someone who doesn’t have authority to pick up.</w:t>
      </w:r>
    </w:p>
    <w:tbl>
      <w:tblPr>
        <w:tblStyle w:val="TableGrid"/>
        <w:tblW w:w="0" w:type="auto"/>
        <w:tblLook w:val="04A0" w:firstRow="1" w:lastRow="0" w:firstColumn="1" w:lastColumn="0" w:noHBand="0" w:noVBand="1"/>
      </w:tblPr>
      <w:tblGrid>
        <w:gridCol w:w="1166"/>
        <w:gridCol w:w="1806"/>
        <w:gridCol w:w="6044"/>
      </w:tblGrid>
      <w:tr w:rsidR="00EA54B0" w14:paraId="5377764F" w14:textId="77777777" w:rsidTr="009F59B8">
        <w:tc>
          <w:tcPr>
            <w:tcW w:w="1166" w:type="dxa"/>
          </w:tcPr>
          <w:p w14:paraId="3436D551" w14:textId="792F3786" w:rsidR="00EA54B0" w:rsidRDefault="00EA54B0" w:rsidP="00584954">
            <w:pPr>
              <w:pStyle w:val="p1"/>
              <w:spacing w:before="0" w:beforeAutospacing="0" w:after="150" w:afterAutospacing="0" w:line="360" w:lineRule="auto"/>
              <w:rPr>
                <w:rFonts w:ascii="Arial Nova Light" w:eastAsiaTheme="minorHAnsi" w:hAnsi="Arial Nova Light" w:cs="Calibri"/>
                <w:b/>
                <w:sz w:val="22"/>
                <w:szCs w:val="22"/>
                <w:lang w:eastAsia="en-US"/>
              </w:rPr>
            </w:pPr>
            <w:r w:rsidRPr="00584954">
              <w:rPr>
                <w:rFonts w:ascii="Arial Nova Light" w:eastAsiaTheme="minorHAnsi" w:hAnsi="Arial Nova Light" w:cs="Calibri"/>
                <w:b/>
                <w:sz w:val="22"/>
                <w:szCs w:val="22"/>
                <w:lang w:eastAsia="en-US"/>
              </w:rPr>
              <w:t xml:space="preserve">Likelihood </w:t>
            </w:r>
          </w:p>
        </w:tc>
        <w:tc>
          <w:tcPr>
            <w:tcW w:w="1806" w:type="dxa"/>
          </w:tcPr>
          <w:p w14:paraId="36A25B7E" w14:textId="6941AC36" w:rsidR="00EA54B0" w:rsidRDefault="00115146" w:rsidP="00584954">
            <w:pPr>
              <w:pStyle w:val="p1"/>
              <w:spacing w:before="0" w:beforeAutospacing="0" w:after="150" w:afterAutospacing="0" w:line="360" w:lineRule="auto"/>
              <w:rPr>
                <w:rFonts w:ascii="Arial Nova Light" w:eastAsiaTheme="minorHAnsi" w:hAnsi="Arial Nova Light" w:cs="Calibri"/>
                <w:b/>
                <w:sz w:val="22"/>
                <w:szCs w:val="22"/>
                <w:lang w:eastAsia="en-US"/>
              </w:rPr>
            </w:pPr>
            <w:r>
              <w:rPr>
                <w:rFonts w:ascii="Arial Nova Light" w:eastAsiaTheme="minorHAnsi" w:hAnsi="Arial Nova Light" w:cs="Calibri"/>
                <w:b/>
                <w:sz w:val="22"/>
                <w:szCs w:val="22"/>
                <w:lang w:eastAsia="en-US"/>
              </w:rPr>
              <w:t>Low</w:t>
            </w:r>
          </w:p>
        </w:tc>
        <w:tc>
          <w:tcPr>
            <w:tcW w:w="6044" w:type="dxa"/>
          </w:tcPr>
          <w:p w14:paraId="0D9CCD2A" w14:textId="50FC592C" w:rsidR="00EA54B0" w:rsidRPr="00EA54B0" w:rsidRDefault="00115146" w:rsidP="00584954">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hAnsi="Arial Nova Light"/>
                <w:sz w:val="20"/>
                <w:szCs w:val="20"/>
              </w:rPr>
              <w:t xml:space="preserve">Patient would have to be known to the person picking the prescription up for them to already have personal information such as </w:t>
            </w:r>
            <w:r w:rsidR="008F572F">
              <w:rPr>
                <w:rFonts w:ascii="Arial Nova Light" w:hAnsi="Arial Nova Light"/>
                <w:sz w:val="20"/>
                <w:szCs w:val="20"/>
              </w:rPr>
              <w:t>Name</w:t>
            </w:r>
            <w:r w:rsidR="009F59B8">
              <w:rPr>
                <w:rFonts w:ascii="Arial Nova Light" w:hAnsi="Arial Nova Light"/>
                <w:sz w:val="20"/>
                <w:szCs w:val="20"/>
              </w:rPr>
              <w:t>, Date of Birth and / or address</w:t>
            </w:r>
          </w:p>
        </w:tc>
      </w:tr>
      <w:tr w:rsidR="00EA54B0" w14:paraId="4D99B72C" w14:textId="77777777" w:rsidTr="009F59B8">
        <w:tc>
          <w:tcPr>
            <w:tcW w:w="1166" w:type="dxa"/>
          </w:tcPr>
          <w:p w14:paraId="29029B6D" w14:textId="7A33CF62" w:rsidR="00EA54B0" w:rsidRPr="00EA54B0" w:rsidRDefault="00EA54B0" w:rsidP="00584954">
            <w:pPr>
              <w:pStyle w:val="p1"/>
              <w:spacing w:before="0" w:beforeAutospacing="0" w:after="150" w:afterAutospacing="0" w:line="360" w:lineRule="auto"/>
              <w:rPr>
                <w:rFonts w:ascii="Arial Nova Light" w:eastAsiaTheme="minorHAnsi" w:hAnsi="Arial Nova Light" w:cs="Calibri"/>
                <w:b/>
                <w:sz w:val="22"/>
                <w:szCs w:val="22"/>
                <w:lang w:eastAsia="en-US"/>
              </w:rPr>
            </w:pPr>
            <w:r w:rsidRPr="00EA54B0">
              <w:rPr>
                <w:rFonts w:ascii="Arial Nova Light" w:eastAsiaTheme="minorHAnsi" w:hAnsi="Arial Nova Light" w:cs="Calibri"/>
                <w:b/>
                <w:sz w:val="22"/>
                <w:szCs w:val="22"/>
                <w:lang w:eastAsia="en-US"/>
              </w:rPr>
              <w:t>Nature</w:t>
            </w:r>
          </w:p>
        </w:tc>
        <w:tc>
          <w:tcPr>
            <w:tcW w:w="1806" w:type="dxa"/>
          </w:tcPr>
          <w:p w14:paraId="64117F8F" w14:textId="320F0941" w:rsidR="00EA54B0" w:rsidRDefault="00EA54B0" w:rsidP="00584954">
            <w:pPr>
              <w:pStyle w:val="p1"/>
              <w:spacing w:before="0" w:beforeAutospacing="0" w:after="150" w:afterAutospacing="0" w:line="360" w:lineRule="auto"/>
              <w:rPr>
                <w:rFonts w:ascii="Arial Nova Light" w:eastAsiaTheme="minorHAnsi" w:hAnsi="Arial Nova Light" w:cs="Calibri"/>
                <w:b/>
                <w:sz w:val="22"/>
                <w:szCs w:val="22"/>
                <w:lang w:eastAsia="en-US"/>
              </w:rPr>
            </w:pPr>
            <w:r>
              <w:rPr>
                <w:rFonts w:ascii="Arial Nova Light" w:eastAsiaTheme="minorHAnsi" w:hAnsi="Arial Nova Light" w:cs="Calibri"/>
                <w:b/>
                <w:sz w:val="22"/>
                <w:szCs w:val="22"/>
                <w:lang w:eastAsia="en-US"/>
              </w:rPr>
              <w:t>Low</w:t>
            </w:r>
          </w:p>
        </w:tc>
        <w:tc>
          <w:tcPr>
            <w:tcW w:w="6044" w:type="dxa"/>
          </w:tcPr>
          <w:p w14:paraId="283D040F" w14:textId="77777777" w:rsidR="009F59B8" w:rsidRDefault="00115146" w:rsidP="00584954">
            <w:pPr>
              <w:pStyle w:val="p1"/>
              <w:spacing w:before="0" w:beforeAutospacing="0" w:after="150" w:afterAutospacing="0" w:line="360" w:lineRule="auto"/>
              <w:rPr>
                <w:rFonts w:ascii="Arial Nova Light" w:hAnsi="Arial Nova Light"/>
                <w:sz w:val="20"/>
                <w:szCs w:val="20"/>
              </w:rPr>
            </w:pPr>
            <w:r w:rsidRPr="009F59B8">
              <w:rPr>
                <w:rFonts w:ascii="Arial Nova Light" w:hAnsi="Arial Nova Light"/>
                <w:sz w:val="20"/>
                <w:szCs w:val="20"/>
              </w:rPr>
              <w:t>By staff ensuring to ask the questions, such as address and DOB as well as name, th</w:t>
            </w:r>
            <w:r w:rsidR="009F59B8">
              <w:rPr>
                <w:rFonts w:ascii="Arial Nova Light" w:hAnsi="Arial Nova Light"/>
                <w:sz w:val="20"/>
                <w:szCs w:val="20"/>
              </w:rPr>
              <w:t xml:space="preserve">e resulting residual </w:t>
            </w:r>
            <w:r w:rsidRPr="009F59B8">
              <w:rPr>
                <w:rFonts w:ascii="Arial Nova Light" w:hAnsi="Arial Nova Light"/>
                <w:sz w:val="20"/>
                <w:szCs w:val="20"/>
              </w:rPr>
              <w:t xml:space="preserve">risk is </w:t>
            </w:r>
            <w:r w:rsidR="009F59B8">
              <w:rPr>
                <w:rFonts w:ascii="Arial Nova Light" w:hAnsi="Arial Nova Light"/>
                <w:sz w:val="20"/>
                <w:szCs w:val="20"/>
              </w:rPr>
              <w:t xml:space="preserve">assessed to be </w:t>
            </w:r>
            <w:r w:rsidRPr="009F59B8">
              <w:rPr>
                <w:rFonts w:ascii="Arial Nova Light" w:hAnsi="Arial Nova Light"/>
                <w:sz w:val="20"/>
                <w:szCs w:val="20"/>
              </w:rPr>
              <w:t xml:space="preserve">low. </w:t>
            </w:r>
          </w:p>
          <w:p w14:paraId="47604D1E" w14:textId="627182FD" w:rsidR="009F59B8" w:rsidRDefault="009F59B8" w:rsidP="00584954">
            <w:pPr>
              <w:pStyle w:val="p1"/>
              <w:spacing w:before="0" w:beforeAutospacing="0" w:after="150" w:afterAutospacing="0" w:line="360" w:lineRule="auto"/>
              <w:rPr>
                <w:rFonts w:ascii="Arial Nova Light" w:hAnsi="Arial Nova Light"/>
                <w:sz w:val="20"/>
                <w:szCs w:val="20"/>
              </w:rPr>
            </w:pPr>
            <w:r>
              <w:rPr>
                <w:rFonts w:ascii="Arial Nova Light" w:hAnsi="Arial Nova Light"/>
                <w:sz w:val="20"/>
                <w:szCs w:val="20"/>
              </w:rPr>
              <w:t>It is conceivable that a determined individual might use this information, in order</w:t>
            </w:r>
            <w:r w:rsidR="00115146" w:rsidRPr="009F59B8">
              <w:rPr>
                <w:rFonts w:ascii="Arial Nova Light" w:hAnsi="Arial Nova Light"/>
                <w:sz w:val="20"/>
                <w:szCs w:val="20"/>
              </w:rPr>
              <w:t xml:space="preserve"> to pick up a prescription</w:t>
            </w:r>
            <w:r>
              <w:rPr>
                <w:rFonts w:ascii="Arial Nova Light" w:hAnsi="Arial Nova Light"/>
                <w:sz w:val="20"/>
                <w:szCs w:val="20"/>
              </w:rPr>
              <w:t xml:space="preserve"> for example; where the individual has personal motives such as coercion and control as part of domestic abuse. However, it stands to reason that contacting the patient each time to confirm that the person collecting is authorised could be disproportionate to the level of risk presented by this potential event.</w:t>
            </w:r>
          </w:p>
          <w:p w14:paraId="0E577E6C" w14:textId="5A25CC54" w:rsidR="00D4053A" w:rsidRPr="00EA54B0" w:rsidRDefault="00115146" w:rsidP="00584954">
            <w:pPr>
              <w:pStyle w:val="p1"/>
              <w:spacing w:before="0" w:beforeAutospacing="0" w:after="150" w:afterAutospacing="0" w:line="360" w:lineRule="auto"/>
              <w:rPr>
                <w:rFonts w:ascii="Arial Nova Light" w:eastAsiaTheme="minorHAnsi" w:hAnsi="Arial Nova Light" w:cs="Calibri"/>
                <w:sz w:val="22"/>
                <w:szCs w:val="22"/>
                <w:lang w:eastAsia="en-US"/>
              </w:rPr>
            </w:pPr>
            <w:r w:rsidRPr="009F59B8">
              <w:rPr>
                <w:rFonts w:ascii="Arial Nova Light" w:hAnsi="Arial Nova Light"/>
                <w:sz w:val="20"/>
                <w:szCs w:val="20"/>
              </w:rPr>
              <w:t>If their intention is fraud</w:t>
            </w:r>
            <w:r w:rsidR="009F59B8">
              <w:rPr>
                <w:rFonts w:ascii="Arial Nova Light" w:hAnsi="Arial Nova Light"/>
                <w:sz w:val="20"/>
                <w:szCs w:val="20"/>
              </w:rPr>
              <w:t xml:space="preserve"> by a stranger;</w:t>
            </w:r>
            <w:r w:rsidRPr="009F59B8">
              <w:rPr>
                <w:rFonts w:ascii="Arial Nova Light" w:hAnsi="Arial Nova Light"/>
                <w:sz w:val="20"/>
                <w:szCs w:val="20"/>
              </w:rPr>
              <w:t xml:space="preserve"> the</w:t>
            </w:r>
            <w:r w:rsidR="009F59B8">
              <w:rPr>
                <w:rFonts w:ascii="Arial Nova Light" w:hAnsi="Arial Nova Light"/>
                <w:sz w:val="20"/>
                <w:szCs w:val="20"/>
              </w:rPr>
              <w:t xml:space="preserve"> person</w:t>
            </w:r>
            <w:r w:rsidRPr="009F59B8">
              <w:rPr>
                <w:rFonts w:ascii="Arial Nova Light" w:hAnsi="Arial Nova Light"/>
                <w:sz w:val="20"/>
                <w:szCs w:val="20"/>
              </w:rPr>
              <w:t xml:space="preserve"> already ha</w:t>
            </w:r>
            <w:r w:rsidR="009F59B8">
              <w:rPr>
                <w:rFonts w:ascii="Arial Nova Light" w:hAnsi="Arial Nova Light"/>
                <w:sz w:val="20"/>
                <w:szCs w:val="20"/>
              </w:rPr>
              <w:t xml:space="preserve">s basic demographic information such that it is difficult to see how collection of a person’s prescription might benefit them. </w:t>
            </w:r>
            <w:r w:rsidRPr="009F59B8">
              <w:rPr>
                <w:rFonts w:ascii="Arial Nova Light" w:hAnsi="Arial Nova Light"/>
                <w:sz w:val="20"/>
                <w:szCs w:val="20"/>
              </w:rPr>
              <w:t>Additionally, they would have to know a prescription was ready for collecting and the location.</w:t>
            </w:r>
            <w:r>
              <w:rPr>
                <w:rFonts w:ascii="Arial Nova Light" w:eastAsiaTheme="minorHAnsi" w:hAnsi="Arial Nova Light" w:cs="Calibri"/>
                <w:sz w:val="22"/>
                <w:szCs w:val="22"/>
                <w:lang w:eastAsia="en-US"/>
              </w:rPr>
              <w:t xml:space="preserve"> </w:t>
            </w:r>
            <w:r w:rsidR="00D4053A">
              <w:rPr>
                <w:rFonts w:ascii="Arial Nova Light" w:eastAsiaTheme="minorHAnsi" w:hAnsi="Arial Nova Light" w:cs="Calibri"/>
                <w:sz w:val="22"/>
                <w:szCs w:val="22"/>
                <w:lang w:eastAsia="en-US"/>
              </w:rPr>
              <w:t xml:space="preserve"> </w:t>
            </w:r>
          </w:p>
        </w:tc>
      </w:tr>
      <w:tr w:rsidR="00B66BE8" w14:paraId="4EAAA380" w14:textId="77777777" w:rsidTr="00596694">
        <w:tc>
          <w:tcPr>
            <w:tcW w:w="9016" w:type="dxa"/>
            <w:gridSpan w:val="3"/>
          </w:tcPr>
          <w:p w14:paraId="78862E49" w14:textId="7B76AE55" w:rsidR="00B66BE8" w:rsidRDefault="00B66BE8" w:rsidP="00115146">
            <w:pPr>
              <w:pStyle w:val="p1"/>
              <w:spacing w:before="0" w:beforeAutospacing="0" w:after="150" w:afterAutospacing="0" w:line="360" w:lineRule="auto"/>
              <w:jc w:val="center"/>
              <w:rPr>
                <w:rFonts w:ascii="Arial Nova Light" w:eastAsiaTheme="minorHAnsi" w:hAnsi="Arial Nova Light" w:cs="Calibri"/>
                <w:b/>
                <w:sz w:val="22"/>
                <w:szCs w:val="22"/>
                <w:lang w:eastAsia="en-US"/>
              </w:rPr>
            </w:pPr>
            <w:r>
              <w:rPr>
                <w:rFonts w:ascii="Arial Nova Light" w:eastAsiaTheme="minorHAnsi" w:hAnsi="Arial Nova Light" w:cs="Calibri"/>
                <w:b/>
                <w:sz w:val="22"/>
                <w:szCs w:val="22"/>
                <w:lang w:eastAsia="en-US"/>
              </w:rPr>
              <w:t>Impact</w:t>
            </w:r>
            <w:r w:rsidR="009C5974">
              <w:rPr>
                <w:rFonts w:ascii="Arial Nova Light" w:eastAsiaTheme="minorHAnsi" w:hAnsi="Arial Nova Light" w:cs="Calibri"/>
                <w:b/>
                <w:sz w:val="22"/>
                <w:szCs w:val="22"/>
                <w:lang w:eastAsia="en-US"/>
              </w:rPr>
              <w:t xml:space="preserve"> - </w:t>
            </w:r>
            <w:r w:rsidR="00115146">
              <w:rPr>
                <w:rFonts w:ascii="Arial Nova Light" w:eastAsiaTheme="minorHAnsi" w:hAnsi="Arial Nova Light" w:cs="Calibri"/>
                <w:b/>
                <w:sz w:val="22"/>
                <w:szCs w:val="22"/>
                <w:lang w:eastAsia="en-US"/>
              </w:rPr>
              <w:t>Low</w:t>
            </w:r>
          </w:p>
        </w:tc>
      </w:tr>
      <w:tr w:rsidR="00B66BE8" w14:paraId="72ED5494" w14:textId="77777777" w:rsidTr="009F59B8">
        <w:tc>
          <w:tcPr>
            <w:tcW w:w="2972" w:type="dxa"/>
            <w:gridSpan w:val="2"/>
          </w:tcPr>
          <w:p w14:paraId="4F7E6816" w14:textId="3F9FFF04" w:rsidR="00B66BE8" w:rsidRPr="005F1CD4" w:rsidRDefault="00B66BE8" w:rsidP="00B66BE8">
            <w:pPr>
              <w:pStyle w:val="p1"/>
              <w:spacing w:before="0" w:beforeAutospacing="0" w:after="150" w:afterAutospacing="0" w:line="360" w:lineRule="auto"/>
              <w:rPr>
                <w:rFonts w:ascii="Arial Nova Light" w:hAnsi="Arial Nova Light"/>
                <w:sz w:val="20"/>
                <w:szCs w:val="20"/>
              </w:rPr>
            </w:pPr>
            <w:r w:rsidRPr="002D7B70">
              <w:rPr>
                <w:rFonts w:ascii="Arial Nova Light" w:hAnsi="Arial Nova Light"/>
                <w:sz w:val="20"/>
                <w:szCs w:val="20"/>
              </w:rPr>
              <w:lastRenderedPageBreak/>
              <w:t>loss of control over their personal data</w:t>
            </w:r>
            <w:r w:rsidR="00CA1DE5">
              <w:rPr>
                <w:rFonts w:ascii="Arial Nova Light" w:hAnsi="Arial Nova Light"/>
                <w:sz w:val="20"/>
                <w:szCs w:val="20"/>
              </w:rPr>
              <w:t xml:space="preserve">, </w:t>
            </w:r>
            <w:r w:rsidR="00CA1DE5" w:rsidRPr="002D7B70">
              <w:rPr>
                <w:rFonts w:ascii="Arial Nova Light" w:hAnsi="Arial Nova Light"/>
                <w:sz w:val="20"/>
                <w:szCs w:val="20"/>
              </w:rPr>
              <w:t>limitation of their rights</w:t>
            </w:r>
            <w:r w:rsidR="00CA1DE5">
              <w:rPr>
                <w:rFonts w:ascii="Arial Nova Light" w:hAnsi="Arial Nova Light"/>
                <w:sz w:val="20"/>
                <w:szCs w:val="20"/>
              </w:rPr>
              <w:t xml:space="preserve">, </w:t>
            </w:r>
            <w:r w:rsidR="00CA1DE5" w:rsidRPr="002D7B70">
              <w:rPr>
                <w:rFonts w:ascii="Arial Nova Light" w:hAnsi="Arial Nova Light"/>
                <w:sz w:val="20"/>
                <w:szCs w:val="20"/>
              </w:rPr>
              <w:t>discrimination</w:t>
            </w:r>
            <w:r w:rsidR="00CA1DE5">
              <w:rPr>
                <w:rFonts w:ascii="Arial Nova Light" w:hAnsi="Arial Nova Light"/>
                <w:sz w:val="20"/>
                <w:szCs w:val="20"/>
              </w:rPr>
              <w:t xml:space="preserve">, </w:t>
            </w:r>
            <w:r w:rsidR="00CA1DE5" w:rsidRPr="002D7B70">
              <w:rPr>
                <w:rFonts w:ascii="Arial Nova Light" w:hAnsi="Arial Nova Light"/>
                <w:sz w:val="20"/>
                <w:szCs w:val="20"/>
              </w:rPr>
              <w:t>identity theft or fraud</w:t>
            </w:r>
            <w:r w:rsidR="00CA1DE5">
              <w:rPr>
                <w:rFonts w:ascii="Arial Nova Light" w:hAnsi="Arial Nova Light"/>
                <w:sz w:val="20"/>
                <w:szCs w:val="20"/>
              </w:rPr>
              <w:t xml:space="preserve">, </w:t>
            </w:r>
            <w:r w:rsidR="00CA1DE5" w:rsidRPr="002D7B70">
              <w:rPr>
                <w:rFonts w:ascii="Arial Nova Light" w:hAnsi="Arial Nova Light"/>
                <w:sz w:val="20"/>
                <w:szCs w:val="20"/>
              </w:rPr>
              <w:t>financial loss</w:t>
            </w:r>
            <w:r w:rsidR="00CA1DE5">
              <w:rPr>
                <w:rFonts w:ascii="Arial Nova Light" w:hAnsi="Arial Nova Light"/>
                <w:sz w:val="20"/>
                <w:szCs w:val="20"/>
              </w:rPr>
              <w:t xml:space="preserve">, </w:t>
            </w:r>
            <w:r w:rsidR="00CA1DE5" w:rsidRPr="002D7B70">
              <w:rPr>
                <w:rFonts w:ascii="Arial Nova Light" w:hAnsi="Arial Nova Light"/>
                <w:sz w:val="20"/>
                <w:szCs w:val="20"/>
              </w:rPr>
              <w:t>unauthorised reversal of pseudonymisation</w:t>
            </w:r>
            <w:r w:rsidR="00CA1DE5">
              <w:rPr>
                <w:rFonts w:ascii="Arial Nova Light" w:hAnsi="Arial Nova Light"/>
                <w:sz w:val="20"/>
                <w:szCs w:val="20"/>
              </w:rPr>
              <w:t xml:space="preserve">, </w:t>
            </w:r>
            <w:r w:rsidR="00CA1DE5" w:rsidRPr="002D7B70">
              <w:rPr>
                <w:rFonts w:ascii="Arial Nova Light" w:hAnsi="Arial Nova Light"/>
                <w:sz w:val="20"/>
                <w:szCs w:val="20"/>
              </w:rPr>
              <w:t>damage to reputation</w:t>
            </w:r>
            <w:r w:rsidR="00CA1DE5">
              <w:rPr>
                <w:rFonts w:ascii="Arial Nova Light" w:hAnsi="Arial Nova Light"/>
                <w:sz w:val="20"/>
                <w:szCs w:val="20"/>
              </w:rPr>
              <w:t xml:space="preserve">, </w:t>
            </w:r>
            <w:r w:rsidR="00CA1DE5" w:rsidRPr="002D7B70">
              <w:rPr>
                <w:rFonts w:ascii="Arial Nova Light" w:hAnsi="Arial Nova Light"/>
                <w:sz w:val="20"/>
                <w:szCs w:val="20"/>
              </w:rPr>
              <w:t>loss of confidentiality of personal data</w:t>
            </w:r>
            <w:r w:rsidR="00CA1DE5">
              <w:rPr>
                <w:rFonts w:ascii="Arial Nova Light" w:hAnsi="Arial Nova Light"/>
                <w:sz w:val="20"/>
                <w:szCs w:val="20"/>
              </w:rPr>
              <w:t xml:space="preserve"> </w:t>
            </w:r>
            <w:r w:rsidR="00CA1DE5" w:rsidRPr="002D7B70">
              <w:rPr>
                <w:rFonts w:ascii="Arial Nova Light" w:hAnsi="Arial Nova Light"/>
                <w:sz w:val="20"/>
                <w:szCs w:val="20"/>
              </w:rPr>
              <w:t>protected by</w:t>
            </w:r>
            <w:r w:rsidR="00CA1DE5">
              <w:rPr>
                <w:rFonts w:ascii="Arial Nova Light" w:hAnsi="Arial Nova Light"/>
                <w:sz w:val="20"/>
                <w:szCs w:val="20"/>
              </w:rPr>
              <w:t xml:space="preserve"> obligations of secrecy.</w:t>
            </w:r>
          </w:p>
        </w:tc>
        <w:tc>
          <w:tcPr>
            <w:tcW w:w="6044" w:type="dxa"/>
            <w:vAlign w:val="center"/>
          </w:tcPr>
          <w:p w14:paraId="3E439F6E" w14:textId="77777777" w:rsidR="009F59B8" w:rsidRDefault="00BE2F96" w:rsidP="009F59B8">
            <w:pPr>
              <w:pStyle w:val="p1"/>
              <w:spacing w:before="0" w:beforeAutospacing="0" w:after="150" w:afterAutospacing="0" w:line="360" w:lineRule="auto"/>
              <w:rPr>
                <w:rFonts w:ascii="Arial Nova Light" w:hAnsi="Arial Nova Light"/>
                <w:sz w:val="20"/>
                <w:szCs w:val="20"/>
              </w:rPr>
            </w:pPr>
            <w:r w:rsidRPr="005F1CD4">
              <w:rPr>
                <w:rFonts w:ascii="Arial Nova Light" w:hAnsi="Arial Nova Light"/>
                <w:sz w:val="20"/>
                <w:szCs w:val="20"/>
              </w:rPr>
              <w:t xml:space="preserve">It </w:t>
            </w:r>
            <w:r w:rsidR="00115146">
              <w:rPr>
                <w:rFonts w:ascii="Arial Nova Light" w:hAnsi="Arial Nova Light"/>
                <w:sz w:val="20"/>
                <w:szCs w:val="20"/>
              </w:rPr>
              <w:t xml:space="preserve">is envisaged that where the patient themselves is not picking up the prescription, the representative has the authority to do so. </w:t>
            </w:r>
          </w:p>
          <w:p w14:paraId="2AB8143E" w14:textId="2FD8FBE9" w:rsidR="00791140" w:rsidRPr="005F1CD4" w:rsidRDefault="009F59B8" w:rsidP="009F59B8">
            <w:pPr>
              <w:pStyle w:val="p1"/>
              <w:spacing w:before="0" w:beforeAutospacing="0" w:after="150" w:afterAutospacing="0" w:line="360" w:lineRule="auto"/>
              <w:rPr>
                <w:rFonts w:ascii="Arial Nova Light" w:hAnsi="Arial Nova Light"/>
                <w:sz w:val="20"/>
                <w:szCs w:val="20"/>
              </w:rPr>
            </w:pPr>
            <w:r>
              <w:rPr>
                <w:rFonts w:ascii="Arial Nova Light" w:hAnsi="Arial Nova Light"/>
                <w:sz w:val="20"/>
                <w:szCs w:val="20"/>
              </w:rPr>
              <w:t xml:space="preserve">The addition of further levels of security such as </w:t>
            </w:r>
            <w:r w:rsidR="00115146">
              <w:rPr>
                <w:rFonts w:ascii="Arial Nova Light" w:hAnsi="Arial Nova Light"/>
                <w:sz w:val="20"/>
                <w:szCs w:val="20"/>
              </w:rPr>
              <w:t xml:space="preserve">signed </w:t>
            </w:r>
            <w:r>
              <w:rPr>
                <w:rFonts w:ascii="Arial Nova Light" w:hAnsi="Arial Nova Light"/>
                <w:sz w:val="20"/>
                <w:szCs w:val="20"/>
              </w:rPr>
              <w:t xml:space="preserve">patient </w:t>
            </w:r>
            <w:r w:rsidR="00115146">
              <w:rPr>
                <w:rFonts w:ascii="Arial Nova Light" w:hAnsi="Arial Nova Light"/>
                <w:sz w:val="20"/>
                <w:szCs w:val="20"/>
              </w:rPr>
              <w:t xml:space="preserve">consent forms </w:t>
            </w:r>
            <w:r>
              <w:rPr>
                <w:rFonts w:ascii="Arial Nova Light" w:hAnsi="Arial Nova Light"/>
                <w:sz w:val="20"/>
                <w:szCs w:val="20"/>
              </w:rPr>
              <w:t>or not</w:t>
            </w:r>
            <w:r w:rsidR="00115146">
              <w:rPr>
                <w:rFonts w:ascii="Arial Nova Light" w:hAnsi="Arial Nova Light"/>
                <w:sz w:val="20"/>
                <w:szCs w:val="20"/>
              </w:rPr>
              <w:t xml:space="preserve"> </w:t>
            </w:r>
            <w:r>
              <w:rPr>
                <w:rFonts w:ascii="Arial Nova Light" w:hAnsi="Arial Nova Light"/>
                <w:sz w:val="20"/>
                <w:szCs w:val="20"/>
              </w:rPr>
              <w:t>permitting</w:t>
            </w:r>
            <w:r w:rsidR="00115146">
              <w:rPr>
                <w:rFonts w:ascii="Arial Nova Light" w:hAnsi="Arial Nova Light"/>
                <w:sz w:val="20"/>
                <w:szCs w:val="20"/>
              </w:rPr>
              <w:t xml:space="preserve"> representatives to </w:t>
            </w:r>
            <w:r>
              <w:rPr>
                <w:rFonts w:ascii="Arial Nova Light" w:hAnsi="Arial Nova Light"/>
                <w:sz w:val="20"/>
                <w:szCs w:val="20"/>
              </w:rPr>
              <w:t xml:space="preserve">collect the </w:t>
            </w:r>
            <w:r w:rsidR="00115146">
              <w:rPr>
                <w:rFonts w:ascii="Arial Nova Light" w:hAnsi="Arial Nova Light"/>
                <w:sz w:val="20"/>
                <w:szCs w:val="20"/>
              </w:rPr>
              <w:t xml:space="preserve">prescriptions but </w:t>
            </w:r>
            <w:r>
              <w:rPr>
                <w:rFonts w:ascii="Arial Nova Light" w:hAnsi="Arial Nova Light"/>
                <w:sz w:val="20"/>
                <w:szCs w:val="20"/>
              </w:rPr>
              <w:t>cause harm to the</w:t>
            </w:r>
            <w:r w:rsidR="00115146">
              <w:rPr>
                <w:rFonts w:ascii="Arial Nova Light" w:hAnsi="Arial Nova Light"/>
                <w:sz w:val="20"/>
                <w:szCs w:val="20"/>
              </w:rPr>
              <w:t xml:space="preserve"> health of a patient if they rely on others’ help.  </w:t>
            </w:r>
          </w:p>
        </w:tc>
      </w:tr>
      <w:tr w:rsidR="00B66BE8" w14:paraId="6F7A8332" w14:textId="77777777" w:rsidTr="009F59B8">
        <w:tc>
          <w:tcPr>
            <w:tcW w:w="2972" w:type="dxa"/>
            <w:gridSpan w:val="2"/>
          </w:tcPr>
          <w:p w14:paraId="05E7BCFD" w14:textId="65D6091A" w:rsidR="00B66BE8" w:rsidRDefault="009C5974" w:rsidP="00B66BE8">
            <w:pPr>
              <w:pStyle w:val="p1"/>
              <w:spacing w:before="0" w:beforeAutospacing="0" w:after="150" w:afterAutospacing="0" w:line="360" w:lineRule="auto"/>
              <w:rPr>
                <w:rFonts w:ascii="Arial Nova Light" w:eastAsiaTheme="minorHAnsi" w:hAnsi="Arial Nova Light" w:cs="Calibri"/>
                <w:b/>
                <w:sz w:val="22"/>
                <w:szCs w:val="22"/>
                <w:lang w:eastAsia="en-US"/>
              </w:rPr>
            </w:pPr>
            <w:r>
              <w:rPr>
                <w:rFonts w:ascii="Arial Nova Light" w:eastAsiaTheme="minorHAnsi" w:hAnsi="Arial Nova Light" w:cs="Calibri"/>
                <w:b/>
                <w:sz w:val="22"/>
                <w:szCs w:val="22"/>
                <w:lang w:eastAsia="en-US"/>
              </w:rPr>
              <w:t>Mitigations</w:t>
            </w:r>
          </w:p>
        </w:tc>
        <w:tc>
          <w:tcPr>
            <w:tcW w:w="6044" w:type="dxa"/>
          </w:tcPr>
          <w:p w14:paraId="566FDAEC" w14:textId="61402AE5" w:rsidR="009F59B8" w:rsidRDefault="009F59B8" w:rsidP="009C5974">
            <w:pPr>
              <w:pStyle w:val="p1"/>
              <w:spacing w:before="0" w:beforeAutospacing="0" w:after="150" w:afterAutospacing="0" w:line="360" w:lineRule="auto"/>
              <w:rPr>
                <w:rFonts w:ascii="Arial Nova Light" w:hAnsi="Arial Nova Light"/>
                <w:sz w:val="20"/>
                <w:szCs w:val="20"/>
              </w:rPr>
            </w:pPr>
            <w:r>
              <w:rPr>
                <w:rFonts w:ascii="Arial Nova Light" w:hAnsi="Arial Nova Light"/>
                <w:sz w:val="20"/>
                <w:szCs w:val="20"/>
              </w:rPr>
              <w:t>The responsible staff member should as</w:t>
            </w:r>
            <w:r w:rsidR="000A72EE">
              <w:rPr>
                <w:rFonts w:ascii="Arial Nova Light" w:hAnsi="Arial Nova Light"/>
                <w:sz w:val="20"/>
                <w:szCs w:val="20"/>
              </w:rPr>
              <w:t>k</w:t>
            </w:r>
            <w:r w:rsidR="00115146">
              <w:rPr>
                <w:rFonts w:ascii="Arial Nova Light" w:hAnsi="Arial Nova Light"/>
                <w:sz w:val="20"/>
                <w:szCs w:val="20"/>
              </w:rPr>
              <w:t xml:space="preserve"> for the patients’ name, DOB and address. </w:t>
            </w:r>
          </w:p>
          <w:p w14:paraId="3FB9AE5A" w14:textId="3B439AF6" w:rsidR="009F59B8" w:rsidRDefault="00115146" w:rsidP="009C5974">
            <w:pPr>
              <w:pStyle w:val="p1"/>
              <w:spacing w:before="0" w:beforeAutospacing="0" w:after="150" w:afterAutospacing="0" w:line="360" w:lineRule="auto"/>
              <w:rPr>
                <w:rFonts w:ascii="Arial Nova Light" w:hAnsi="Arial Nova Light"/>
                <w:sz w:val="20"/>
                <w:szCs w:val="20"/>
              </w:rPr>
            </w:pPr>
            <w:r>
              <w:rPr>
                <w:rFonts w:ascii="Arial Nova Light" w:hAnsi="Arial Nova Light"/>
                <w:sz w:val="20"/>
                <w:szCs w:val="20"/>
              </w:rPr>
              <w:t xml:space="preserve">The representative should be asked for ID. The representative should also </w:t>
            </w:r>
            <w:r w:rsidR="00D62A27">
              <w:rPr>
                <w:rFonts w:ascii="Arial Nova Light" w:hAnsi="Arial Nova Light"/>
                <w:sz w:val="20"/>
                <w:szCs w:val="20"/>
              </w:rPr>
              <w:t xml:space="preserve">have the collector </w:t>
            </w:r>
            <w:r>
              <w:rPr>
                <w:rFonts w:ascii="Arial Nova Light" w:hAnsi="Arial Nova Light"/>
                <w:sz w:val="20"/>
                <w:szCs w:val="20"/>
              </w:rPr>
              <w:t>sign and data the back of the prescription</w:t>
            </w:r>
            <w:r w:rsidR="00D62A27">
              <w:rPr>
                <w:rFonts w:ascii="Arial Nova Light" w:hAnsi="Arial Nova Light"/>
                <w:sz w:val="20"/>
                <w:szCs w:val="20"/>
              </w:rPr>
              <w:t xml:space="preserve"> to confirm who collected</w:t>
            </w:r>
            <w:r>
              <w:rPr>
                <w:rFonts w:ascii="Arial Nova Light" w:hAnsi="Arial Nova Light"/>
                <w:sz w:val="20"/>
                <w:szCs w:val="20"/>
              </w:rPr>
              <w:t xml:space="preserve">. </w:t>
            </w:r>
          </w:p>
          <w:p w14:paraId="7C129211" w14:textId="70964F39" w:rsidR="009C5974" w:rsidRDefault="00115146" w:rsidP="009C5974">
            <w:pPr>
              <w:pStyle w:val="p1"/>
              <w:spacing w:before="0" w:beforeAutospacing="0" w:after="150" w:afterAutospacing="0" w:line="360" w:lineRule="auto"/>
              <w:rPr>
                <w:rFonts w:ascii="Arial Nova Light" w:eastAsiaTheme="minorHAnsi" w:hAnsi="Arial Nova Light" w:cs="Calibri"/>
                <w:b/>
                <w:sz w:val="22"/>
                <w:szCs w:val="22"/>
                <w:lang w:eastAsia="en-US"/>
              </w:rPr>
            </w:pPr>
            <w:r>
              <w:rPr>
                <w:rFonts w:ascii="Arial Nova Light" w:hAnsi="Arial Nova Light"/>
                <w:sz w:val="20"/>
                <w:szCs w:val="20"/>
              </w:rPr>
              <w:t xml:space="preserve">This way there is a record of who has </w:t>
            </w:r>
            <w:r w:rsidR="00D62A27">
              <w:rPr>
                <w:rFonts w:ascii="Arial Nova Light" w:hAnsi="Arial Nova Light"/>
                <w:sz w:val="20"/>
                <w:szCs w:val="20"/>
              </w:rPr>
              <w:t>collected</w:t>
            </w:r>
            <w:r>
              <w:rPr>
                <w:rFonts w:ascii="Arial Nova Light" w:hAnsi="Arial Nova Light"/>
                <w:sz w:val="20"/>
                <w:szCs w:val="20"/>
              </w:rPr>
              <w:t xml:space="preserve"> the prescription</w:t>
            </w:r>
            <w:r w:rsidR="00D62A27">
              <w:rPr>
                <w:rFonts w:ascii="Arial Nova Light" w:hAnsi="Arial Nova Light"/>
                <w:sz w:val="20"/>
                <w:szCs w:val="20"/>
              </w:rPr>
              <w:t xml:space="preserve"> to aid in the investigation of any breaches</w:t>
            </w:r>
            <w:r>
              <w:rPr>
                <w:rFonts w:ascii="Arial Nova Light" w:hAnsi="Arial Nova Light"/>
                <w:sz w:val="20"/>
                <w:szCs w:val="20"/>
              </w:rPr>
              <w:t>.</w:t>
            </w:r>
          </w:p>
        </w:tc>
      </w:tr>
    </w:tbl>
    <w:p w14:paraId="40DCE5A9" w14:textId="457A80E7" w:rsidR="00BF3E4F" w:rsidRDefault="00BF3E4F" w:rsidP="00BF3E4F">
      <w:pPr>
        <w:pStyle w:val="p1"/>
        <w:spacing w:before="0" w:beforeAutospacing="0" w:after="150" w:afterAutospacing="0" w:line="360" w:lineRule="auto"/>
        <w:rPr>
          <w:rFonts w:ascii="Arial Nova Light" w:eastAsiaTheme="minorHAnsi" w:hAnsi="Arial Nova Light" w:cs="Calibri"/>
          <w:sz w:val="22"/>
          <w:szCs w:val="22"/>
          <w:lang w:eastAsia="en-US"/>
        </w:rPr>
      </w:pPr>
    </w:p>
    <w:p w14:paraId="2F73F9D7" w14:textId="140990B6" w:rsidR="000C047B" w:rsidRDefault="000C047B" w:rsidP="000C047B">
      <w:pPr>
        <w:pStyle w:val="Heading2"/>
        <w:rPr>
          <w:rFonts w:eastAsiaTheme="minorHAnsi"/>
        </w:rPr>
      </w:pPr>
      <w:bookmarkStart w:id="12" w:name="_Toc8198004"/>
      <w:r>
        <w:rPr>
          <w:rFonts w:eastAsiaTheme="minorHAnsi"/>
        </w:rPr>
        <w:t>Staff give out incorrect prescription</w:t>
      </w:r>
      <w:bookmarkEnd w:id="12"/>
    </w:p>
    <w:p w14:paraId="0F44774A" w14:textId="17BBEE1E" w:rsidR="000C047B" w:rsidRDefault="000C047B" w:rsidP="000C047B">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eastAsiaTheme="minorHAnsi" w:hAnsi="Arial Nova Light" w:cs="Calibri"/>
          <w:sz w:val="22"/>
          <w:szCs w:val="22"/>
          <w:lang w:eastAsia="en-US"/>
        </w:rPr>
        <w:t>In this example, the prescription belongs to another patient, who shares one same identifier.</w:t>
      </w:r>
    </w:p>
    <w:tbl>
      <w:tblPr>
        <w:tblStyle w:val="TableGrid"/>
        <w:tblW w:w="0" w:type="auto"/>
        <w:tblLook w:val="04A0" w:firstRow="1" w:lastRow="0" w:firstColumn="1" w:lastColumn="0" w:noHBand="0" w:noVBand="1"/>
      </w:tblPr>
      <w:tblGrid>
        <w:gridCol w:w="1765"/>
        <w:gridCol w:w="1207"/>
        <w:gridCol w:w="6044"/>
      </w:tblGrid>
      <w:tr w:rsidR="000C047B" w14:paraId="47820426" w14:textId="77777777" w:rsidTr="00DF793F">
        <w:tc>
          <w:tcPr>
            <w:tcW w:w="1765" w:type="dxa"/>
          </w:tcPr>
          <w:p w14:paraId="50A0FE9D" w14:textId="77777777" w:rsidR="000C047B" w:rsidRDefault="000C047B" w:rsidP="00DF793F">
            <w:pPr>
              <w:pStyle w:val="p1"/>
              <w:spacing w:before="0" w:beforeAutospacing="0" w:after="150" w:afterAutospacing="0" w:line="360" w:lineRule="auto"/>
              <w:rPr>
                <w:rFonts w:ascii="Arial Nova Light" w:eastAsiaTheme="minorHAnsi" w:hAnsi="Arial Nova Light" w:cs="Calibri"/>
                <w:b/>
                <w:sz w:val="22"/>
                <w:szCs w:val="22"/>
                <w:lang w:eastAsia="en-US"/>
              </w:rPr>
            </w:pPr>
            <w:r w:rsidRPr="00584954">
              <w:rPr>
                <w:rFonts w:ascii="Arial Nova Light" w:eastAsiaTheme="minorHAnsi" w:hAnsi="Arial Nova Light" w:cs="Calibri"/>
                <w:b/>
                <w:sz w:val="22"/>
                <w:szCs w:val="22"/>
                <w:lang w:eastAsia="en-US"/>
              </w:rPr>
              <w:t xml:space="preserve">Likelihood </w:t>
            </w:r>
          </w:p>
        </w:tc>
        <w:tc>
          <w:tcPr>
            <w:tcW w:w="1207" w:type="dxa"/>
          </w:tcPr>
          <w:p w14:paraId="4B54B7BC" w14:textId="496C96AB" w:rsidR="000C047B" w:rsidRDefault="000C047B" w:rsidP="00DF793F">
            <w:pPr>
              <w:pStyle w:val="p1"/>
              <w:spacing w:before="0" w:beforeAutospacing="0" w:after="150" w:afterAutospacing="0" w:line="360" w:lineRule="auto"/>
              <w:rPr>
                <w:rFonts w:ascii="Arial Nova Light" w:eastAsiaTheme="minorHAnsi" w:hAnsi="Arial Nova Light" w:cs="Calibri"/>
                <w:b/>
                <w:sz w:val="22"/>
                <w:szCs w:val="22"/>
                <w:lang w:eastAsia="en-US"/>
              </w:rPr>
            </w:pPr>
            <w:r>
              <w:rPr>
                <w:rFonts w:ascii="Arial Nova Light" w:eastAsiaTheme="minorHAnsi" w:hAnsi="Arial Nova Light" w:cs="Calibri"/>
                <w:b/>
                <w:sz w:val="22"/>
                <w:szCs w:val="22"/>
                <w:lang w:eastAsia="en-US"/>
              </w:rPr>
              <w:t>Moderate</w:t>
            </w:r>
          </w:p>
        </w:tc>
        <w:tc>
          <w:tcPr>
            <w:tcW w:w="6044" w:type="dxa"/>
          </w:tcPr>
          <w:p w14:paraId="0C1973F4" w14:textId="6163A242" w:rsidR="000C047B" w:rsidRPr="00EA54B0" w:rsidRDefault="000C047B" w:rsidP="000C047B">
            <w:pPr>
              <w:pStyle w:val="p1"/>
              <w:spacing w:before="0" w:beforeAutospacing="0" w:after="150" w:afterAutospacing="0" w:line="360" w:lineRule="auto"/>
              <w:rPr>
                <w:rFonts w:ascii="Arial Nova Light" w:eastAsiaTheme="minorHAnsi" w:hAnsi="Arial Nova Light" w:cs="Calibri"/>
                <w:sz w:val="22"/>
                <w:szCs w:val="22"/>
                <w:lang w:eastAsia="en-US"/>
              </w:rPr>
            </w:pPr>
            <w:r>
              <w:rPr>
                <w:rFonts w:ascii="Arial Nova Light" w:hAnsi="Arial Nova Light"/>
                <w:sz w:val="20"/>
                <w:szCs w:val="20"/>
              </w:rPr>
              <w:t>Patient representative is only asked for on</w:t>
            </w:r>
            <w:r w:rsidR="00D62A27">
              <w:rPr>
                <w:rFonts w:ascii="Arial Nova Light" w:hAnsi="Arial Nova Light"/>
                <w:sz w:val="20"/>
                <w:szCs w:val="20"/>
              </w:rPr>
              <w:t>e</w:t>
            </w:r>
            <w:r>
              <w:rPr>
                <w:rFonts w:ascii="Arial Nova Light" w:hAnsi="Arial Nova Light"/>
                <w:sz w:val="20"/>
                <w:szCs w:val="20"/>
              </w:rPr>
              <w:t xml:space="preserve"> identifier</w:t>
            </w:r>
            <w:r w:rsidR="00D62A27">
              <w:rPr>
                <w:rFonts w:ascii="Arial Nova Light" w:hAnsi="Arial Nova Light"/>
                <w:sz w:val="20"/>
                <w:szCs w:val="20"/>
              </w:rPr>
              <w:t xml:space="preserve"> and t</w:t>
            </w:r>
            <w:r>
              <w:rPr>
                <w:rFonts w:ascii="Arial Nova Light" w:hAnsi="Arial Nova Light"/>
                <w:sz w:val="20"/>
                <w:szCs w:val="20"/>
              </w:rPr>
              <w:t xml:space="preserve">his identifier is the same for multiple patients. </w:t>
            </w:r>
            <w:r w:rsidR="00D62A27">
              <w:rPr>
                <w:rFonts w:ascii="Arial Nova Light" w:hAnsi="Arial Nova Light"/>
                <w:sz w:val="20"/>
                <w:szCs w:val="20"/>
              </w:rPr>
              <w:t>Thus,</w:t>
            </w:r>
            <w:r>
              <w:rPr>
                <w:rFonts w:ascii="Arial Nova Light" w:hAnsi="Arial Nova Light"/>
                <w:sz w:val="20"/>
                <w:szCs w:val="20"/>
              </w:rPr>
              <w:t xml:space="preserve"> the staff members </w:t>
            </w:r>
            <w:r w:rsidR="00D62A27">
              <w:rPr>
                <w:rFonts w:ascii="Arial Nova Light" w:hAnsi="Arial Nova Light"/>
                <w:sz w:val="20"/>
                <w:szCs w:val="20"/>
              </w:rPr>
              <w:t>give</w:t>
            </w:r>
            <w:r>
              <w:rPr>
                <w:rFonts w:ascii="Arial Nova Light" w:hAnsi="Arial Nova Light"/>
                <w:sz w:val="20"/>
                <w:szCs w:val="20"/>
              </w:rPr>
              <w:t xml:space="preserve"> out a prescription believing it to </w:t>
            </w:r>
            <w:r w:rsidR="00E6191C">
              <w:rPr>
                <w:rFonts w:ascii="Arial Nova Light" w:hAnsi="Arial Nova Light"/>
                <w:sz w:val="20"/>
                <w:szCs w:val="20"/>
              </w:rPr>
              <w:t xml:space="preserve">be </w:t>
            </w:r>
            <w:r w:rsidR="00D62A27">
              <w:rPr>
                <w:rFonts w:ascii="Arial Nova Light" w:hAnsi="Arial Nova Light"/>
                <w:sz w:val="20"/>
                <w:szCs w:val="20"/>
              </w:rPr>
              <w:t>for the other patient.</w:t>
            </w:r>
          </w:p>
        </w:tc>
      </w:tr>
      <w:tr w:rsidR="000C047B" w14:paraId="2E4A36E0" w14:textId="77777777" w:rsidTr="00DF793F">
        <w:tc>
          <w:tcPr>
            <w:tcW w:w="1765" w:type="dxa"/>
          </w:tcPr>
          <w:p w14:paraId="61E5FB99" w14:textId="77777777" w:rsidR="000C047B" w:rsidRPr="00EA54B0" w:rsidRDefault="000C047B" w:rsidP="00DF793F">
            <w:pPr>
              <w:pStyle w:val="p1"/>
              <w:spacing w:before="0" w:beforeAutospacing="0" w:after="150" w:afterAutospacing="0" w:line="360" w:lineRule="auto"/>
              <w:rPr>
                <w:rFonts w:ascii="Arial Nova Light" w:eastAsiaTheme="minorHAnsi" w:hAnsi="Arial Nova Light" w:cs="Calibri"/>
                <w:b/>
                <w:sz w:val="22"/>
                <w:szCs w:val="22"/>
                <w:lang w:eastAsia="en-US"/>
              </w:rPr>
            </w:pPr>
            <w:r w:rsidRPr="00EA54B0">
              <w:rPr>
                <w:rFonts w:ascii="Arial Nova Light" w:eastAsiaTheme="minorHAnsi" w:hAnsi="Arial Nova Light" w:cs="Calibri"/>
                <w:b/>
                <w:sz w:val="22"/>
                <w:szCs w:val="22"/>
                <w:lang w:eastAsia="en-US"/>
              </w:rPr>
              <w:t>Nature</w:t>
            </w:r>
          </w:p>
        </w:tc>
        <w:tc>
          <w:tcPr>
            <w:tcW w:w="1207" w:type="dxa"/>
          </w:tcPr>
          <w:p w14:paraId="4EF1F599" w14:textId="77777777" w:rsidR="000C047B" w:rsidRDefault="000C047B" w:rsidP="00DF793F">
            <w:pPr>
              <w:pStyle w:val="p1"/>
              <w:spacing w:before="0" w:beforeAutospacing="0" w:after="150" w:afterAutospacing="0" w:line="360" w:lineRule="auto"/>
              <w:rPr>
                <w:rFonts w:ascii="Arial Nova Light" w:eastAsiaTheme="minorHAnsi" w:hAnsi="Arial Nova Light" w:cs="Calibri"/>
                <w:b/>
                <w:sz w:val="22"/>
                <w:szCs w:val="22"/>
                <w:lang w:eastAsia="en-US"/>
              </w:rPr>
            </w:pPr>
            <w:r>
              <w:rPr>
                <w:rFonts w:ascii="Arial Nova Light" w:eastAsiaTheme="minorHAnsi" w:hAnsi="Arial Nova Light" w:cs="Calibri"/>
                <w:b/>
                <w:sz w:val="22"/>
                <w:szCs w:val="22"/>
                <w:lang w:eastAsia="en-US"/>
              </w:rPr>
              <w:t>Low</w:t>
            </w:r>
          </w:p>
        </w:tc>
        <w:tc>
          <w:tcPr>
            <w:tcW w:w="6044" w:type="dxa"/>
          </w:tcPr>
          <w:p w14:paraId="3367C054" w14:textId="043835C2" w:rsidR="000C047B" w:rsidRPr="00D62A27" w:rsidRDefault="000C047B" w:rsidP="000C047B">
            <w:pPr>
              <w:pStyle w:val="p1"/>
              <w:spacing w:before="0" w:beforeAutospacing="0" w:after="150" w:afterAutospacing="0" w:line="360" w:lineRule="auto"/>
              <w:rPr>
                <w:rFonts w:ascii="Arial Nova Light" w:hAnsi="Arial Nova Light"/>
                <w:sz w:val="20"/>
                <w:szCs w:val="20"/>
              </w:rPr>
            </w:pPr>
            <w:r w:rsidRPr="00D62A27">
              <w:rPr>
                <w:rFonts w:ascii="Arial Nova Light" w:hAnsi="Arial Nova Light"/>
                <w:sz w:val="20"/>
                <w:szCs w:val="20"/>
              </w:rPr>
              <w:t xml:space="preserve">By staff ensuring to ask the questions, such as address and DOB as well as name, this risk is incredibly low. Whilst one identifier, such as name, can be shared by multiple people, and even on a very rare occasion could also share a DOB. It is impossible to imagine a scenario where multiple patients have the same name, DOB and address.  </w:t>
            </w:r>
          </w:p>
        </w:tc>
      </w:tr>
      <w:tr w:rsidR="000C047B" w14:paraId="489AAFCF" w14:textId="77777777" w:rsidTr="00DF793F">
        <w:tc>
          <w:tcPr>
            <w:tcW w:w="9016" w:type="dxa"/>
            <w:gridSpan w:val="3"/>
          </w:tcPr>
          <w:p w14:paraId="7027F97A" w14:textId="661173A4" w:rsidR="000C047B" w:rsidRDefault="000C047B" w:rsidP="000C047B">
            <w:pPr>
              <w:pStyle w:val="p1"/>
              <w:spacing w:before="0" w:beforeAutospacing="0" w:after="150" w:afterAutospacing="0" w:line="360" w:lineRule="auto"/>
              <w:jc w:val="center"/>
              <w:rPr>
                <w:rFonts w:ascii="Arial Nova Light" w:eastAsiaTheme="minorHAnsi" w:hAnsi="Arial Nova Light" w:cs="Calibri"/>
                <w:b/>
                <w:sz w:val="22"/>
                <w:szCs w:val="22"/>
                <w:lang w:eastAsia="en-US"/>
              </w:rPr>
            </w:pPr>
            <w:r>
              <w:rPr>
                <w:rFonts w:ascii="Arial Nova Light" w:eastAsiaTheme="minorHAnsi" w:hAnsi="Arial Nova Light" w:cs="Calibri"/>
                <w:b/>
                <w:sz w:val="22"/>
                <w:szCs w:val="22"/>
                <w:lang w:eastAsia="en-US"/>
              </w:rPr>
              <w:t>Impact - Moderate</w:t>
            </w:r>
          </w:p>
        </w:tc>
      </w:tr>
      <w:tr w:rsidR="000C047B" w14:paraId="6FB5BE4F" w14:textId="77777777" w:rsidTr="00DF793F">
        <w:tc>
          <w:tcPr>
            <w:tcW w:w="2972" w:type="dxa"/>
            <w:gridSpan w:val="2"/>
          </w:tcPr>
          <w:p w14:paraId="71578704" w14:textId="77777777" w:rsidR="000C047B" w:rsidRPr="005F1CD4" w:rsidRDefault="000C047B" w:rsidP="00DF793F">
            <w:pPr>
              <w:pStyle w:val="p1"/>
              <w:spacing w:before="0" w:beforeAutospacing="0" w:after="150" w:afterAutospacing="0" w:line="360" w:lineRule="auto"/>
              <w:rPr>
                <w:rFonts w:ascii="Arial Nova Light" w:hAnsi="Arial Nova Light"/>
                <w:sz w:val="20"/>
                <w:szCs w:val="20"/>
              </w:rPr>
            </w:pPr>
            <w:r w:rsidRPr="002D7B70">
              <w:rPr>
                <w:rFonts w:ascii="Arial Nova Light" w:hAnsi="Arial Nova Light"/>
                <w:sz w:val="20"/>
                <w:szCs w:val="20"/>
              </w:rPr>
              <w:t>loss of control over their personal data</w:t>
            </w:r>
            <w:r>
              <w:rPr>
                <w:rFonts w:ascii="Arial Nova Light" w:hAnsi="Arial Nova Light"/>
                <w:sz w:val="20"/>
                <w:szCs w:val="20"/>
              </w:rPr>
              <w:t xml:space="preserve">, </w:t>
            </w:r>
            <w:r w:rsidRPr="002D7B70">
              <w:rPr>
                <w:rFonts w:ascii="Arial Nova Light" w:hAnsi="Arial Nova Light"/>
                <w:sz w:val="20"/>
                <w:szCs w:val="20"/>
              </w:rPr>
              <w:t>limitation of their rights</w:t>
            </w:r>
            <w:r>
              <w:rPr>
                <w:rFonts w:ascii="Arial Nova Light" w:hAnsi="Arial Nova Light"/>
                <w:sz w:val="20"/>
                <w:szCs w:val="20"/>
              </w:rPr>
              <w:t xml:space="preserve">, </w:t>
            </w:r>
            <w:r w:rsidRPr="002D7B70">
              <w:rPr>
                <w:rFonts w:ascii="Arial Nova Light" w:hAnsi="Arial Nova Light"/>
                <w:sz w:val="20"/>
                <w:szCs w:val="20"/>
              </w:rPr>
              <w:t>discrimination</w:t>
            </w:r>
            <w:r>
              <w:rPr>
                <w:rFonts w:ascii="Arial Nova Light" w:hAnsi="Arial Nova Light"/>
                <w:sz w:val="20"/>
                <w:szCs w:val="20"/>
              </w:rPr>
              <w:t xml:space="preserve">, </w:t>
            </w:r>
            <w:r w:rsidRPr="002D7B70">
              <w:rPr>
                <w:rFonts w:ascii="Arial Nova Light" w:hAnsi="Arial Nova Light"/>
                <w:sz w:val="20"/>
                <w:szCs w:val="20"/>
              </w:rPr>
              <w:t xml:space="preserve">identity </w:t>
            </w:r>
            <w:r w:rsidRPr="002D7B70">
              <w:rPr>
                <w:rFonts w:ascii="Arial Nova Light" w:hAnsi="Arial Nova Light"/>
                <w:sz w:val="20"/>
                <w:szCs w:val="20"/>
              </w:rPr>
              <w:lastRenderedPageBreak/>
              <w:t>theft or fraud</w:t>
            </w:r>
            <w:r>
              <w:rPr>
                <w:rFonts w:ascii="Arial Nova Light" w:hAnsi="Arial Nova Light"/>
                <w:sz w:val="20"/>
                <w:szCs w:val="20"/>
              </w:rPr>
              <w:t xml:space="preserve">, </w:t>
            </w:r>
            <w:r w:rsidRPr="002D7B70">
              <w:rPr>
                <w:rFonts w:ascii="Arial Nova Light" w:hAnsi="Arial Nova Light"/>
                <w:sz w:val="20"/>
                <w:szCs w:val="20"/>
              </w:rPr>
              <w:t>financial loss</w:t>
            </w:r>
            <w:r>
              <w:rPr>
                <w:rFonts w:ascii="Arial Nova Light" w:hAnsi="Arial Nova Light"/>
                <w:sz w:val="20"/>
                <w:szCs w:val="20"/>
              </w:rPr>
              <w:t xml:space="preserve">, </w:t>
            </w:r>
            <w:r w:rsidRPr="002D7B70">
              <w:rPr>
                <w:rFonts w:ascii="Arial Nova Light" w:hAnsi="Arial Nova Light"/>
                <w:sz w:val="20"/>
                <w:szCs w:val="20"/>
              </w:rPr>
              <w:t>unauthorised reversal of pseudonymisation</w:t>
            </w:r>
            <w:r>
              <w:rPr>
                <w:rFonts w:ascii="Arial Nova Light" w:hAnsi="Arial Nova Light"/>
                <w:sz w:val="20"/>
                <w:szCs w:val="20"/>
              </w:rPr>
              <w:t xml:space="preserve">, </w:t>
            </w:r>
            <w:r w:rsidRPr="002D7B70">
              <w:rPr>
                <w:rFonts w:ascii="Arial Nova Light" w:hAnsi="Arial Nova Light"/>
                <w:sz w:val="20"/>
                <w:szCs w:val="20"/>
              </w:rPr>
              <w:t>damage to reputation</w:t>
            </w:r>
            <w:r>
              <w:rPr>
                <w:rFonts w:ascii="Arial Nova Light" w:hAnsi="Arial Nova Light"/>
                <w:sz w:val="20"/>
                <w:szCs w:val="20"/>
              </w:rPr>
              <w:t xml:space="preserve">, </w:t>
            </w:r>
            <w:r w:rsidRPr="002D7B70">
              <w:rPr>
                <w:rFonts w:ascii="Arial Nova Light" w:hAnsi="Arial Nova Light"/>
                <w:sz w:val="20"/>
                <w:szCs w:val="20"/>
              </w:rPr>
              <w:t>loss of confidentiality of personal data</w:t>
            </w:r>
            <w:r>
              <w:rPr>
                <w:rFonts w:ascii="Arial Nova Light" w:hAnsi="Arial Nova Light"/>
                <w:sz w:val="20"/>
                <w:szCs w:val="20"/>
              </w:rPr>
              <w:t xml:space="preserve"> </w:t>
            </w:r>
            <w:r w:rsidRPr="002D7B70">
              <w:rPr>
                <w:rFonts w:ascii="Arial Nova Light" w:hAnsi="Arial Nova Light"/>
                <w:sz w:val="20"/>
                <w:szCs w:val="20"/>
              </w:rPr>
              <w:t>protected by</w:t>
            </w:r>
            <w:r>
              <w:rPr>
                <w:rFonts w:ascii="Arial Nova Light" w:hAnsi="Arial Nova Light"/>
                <w:sz w:val="20"/>
                <w:szCs w:val="20"/>
              </w:rPr>
              <w:t xml:space="preserve"> obligations of secrecy.</w:t>
            </w:r>
          </w:p>
        </w:tc>
        <w:tc>
          <w:tcPr>
            <w:tcW w:w="6044" w:type="dxa"/>
          </w:tcPr>
          <w:p w14:paraId="4E8B7BEB" w14:textId="77777777" w:rsidR="000C047B" w:rsidRDefault="000C047B" w:rsidP="000C047B">
            <w:pPr>
              <w:pStyle w:val="p1"/>
              <w:spacing w:before="0" w:beforeAutospacing="0" w:after="150" w:afterAutospacing="0" w:line="360" w:lineRule="auto"/>
              <w:rPr>
                <w:rFonts w:ascii="Arial Nova Light" w:hAnsi="Arial Nova Light"/>
                <w:sz w:val="20"/>
                <w:szCs w:val="20"/>
              </w:rPr>
            </w:pPr>
            <w:r w:rsidRPr="005F1CD4">
              <w:rPr>
                <w:rFonts w:ascii="Arial Nova Light" w:hAnsi="Arial Nova Light"/>
                <w:sz w:val="20"/>
                <w:szCs w:val="20"/>
              </w:rPr>
              <w:lastRenderedPageBreak/>
              <w:t xml:space="preserve">It </w:t>
            </w:r>
            <w:r>
              <w:rPr>
                <w:rFonts w:ascii="Arial Nova Light" w:hAnsi="Arial Nova Light"/>
                <w:sz w:val="20"/>
                <w:szCs w:val="20"/>
              </w:rPr>
              <w:t xml:space="preserve">is envisaged that where prescriptions are being picked up single identifiers are not enough to ensure the correct prescription is </w:t>
            </w:r>
            <w:r>
              <w:rPr>
                <w:rFonts w:ascii="Arial Nova Light" w:hAnsi="Arial Nova Light"/>
                <w:sz w:val="20"/>
                <w:szCs w:val="20"/>
              </w:rPr>
              <w:lastRenderedPageBreak/>
              <w:t xml:space="preserve">handed out. Multiple identifiers are needed to ensure this does not happen. </w:t>
            </w:r>
          </w:p>
          <w:p w14:paraId="47284A43" w14:textId="3033C3B4" w:rsidR="000C047B" w:rsidRPr="005F1CD4" w:rsidRDefault="000C047B" w:rsidP="000C047B">
            <w:pPr>
              <w:pStyle w:val="p1"/>
              <w:spacing w:before="0" w:beforeAutospacing="0" w:after="150" w:afterAutospacing="0" w:line="360" w:lineRule="auto"/>
              <w:rPr>
                <w:rFonts w:ascii="Arial Nova Light" w:hAnsi="Arial Nova Light"/>
                <w:sz w:val="20"/>
                <w:szCs w:val="20"/>
              </w:rPr>
            </w:pPr>
            <w:r>
              <w:rPr>
                <w:rFonts w:ascii="Arial Nova Light" w:hAnsi="Arial Nova Light"/>
                <w:sz w:val="20"/>
                <w:szCs w:val="20"/>
              </w:rPr>
              <w:t xml:space="preserve">Not only does a breach affect the second patient, the first patient is without their medication and may have to journey back to the surgery to get the correct prescription and drop incorrect one off. Even when the surgery </w:t>
            </w:r>
            <w:r w:rsidR="00D62A27">
              <w:rPr>
                <w:rFonts w:ascii="Arial Nova Light" w:hAnsi="Arial Nova Light"/>
                <w:sz w:val="20"/>
                <w:szCs w:val="20"/>
              </w:rPr>
              <w:t>offers</w:t>
            </w:r>
            <w:r>
              <w:rPr>
                <w:rFonts w:ascii="Arial Nova Light" w:hAnsi="Arial Nova Light"/>
                <w:sz w:val="20"/>
                <w:szCs w:val="20"/>
              </w:rPr>
              <w:t xml:space="preserve"> to deliver, they are still inconvenienced having to wait in and perhaps miss a dose of the prescription.</w:t>
            </w:r>
          </w:p>
        </w:tc>
      </w:tr>
      <w:tr w:rsidR="000C047B" w14:paraId="2D2E0515" w14:textId="77777777" w:rsidTr="00DF793F">
        <w:tc>
          <w:tcPr>
            <w:tcW w:w="2972" w:type="dxa"/>
            <w:gridSpan w:val="2"/>
          </w:tcPr>
          <w:p w14:paraId="2A52D1F7" w14:textId="77777777" w:rsidR="000C047B" w:rsidRDefault="000C047B" w:rsidP="00DF793F">
            <w:pPr>
              <w:pStyle w:val="p1"/>
              <w:spacing w:before="0" w:beforeAutospacing="0" w:after="150" w:afterAutospacing="0" w:line="360" w:lineRule="auto"/>
              <w:rPr>
                <w:rFonts w:ascii="Arial Nova Light" w:eastAsiaTheme="minorHAnsi" w:hAnsi="Arial Nova Light" w:cs="Calibri"/>
                <w:b/>
                <w:sz w:val="22"/>
                <w:szCs w:val="22"/>
                <w:lang w:eastAsia="en-US"/>
              </w:rPr>
            </w:pPr>
            <w:r>
              <w:rPr>
                <w:rFonts w:ascii="Arial Nova Light" w:eastAsiaTheme="minorHAnsi" w:hAnsi="Arial Nova Light" w:cs="Calibri"/>
                <w:b/>
                <w:sz w:val="22"/>
                <w:szCs w:val="22"/>
                <w:lang w:eastAsia="en-US"/>
              </w:rPr>
              <w:lastRenderedPageBreak/>
              <w:t>Mitigations</w:t>
            </w:r>
          </w:p>
        </w:tc>
        <w:tc>
          <w:tcPr>
            <w:tcW w:w="6044" w:type="dxa"/>
          </w:tcPr>
          <w:p w14:paraId="464DAE8C" w14:textId="75A6F9CE" w:rsidR="000C047B" w:rsidRDefault="000C047B" w:rsidP="00DF793F">
            <w:pPr>
              <w:pStyle w:val="p1"/>
              <w:spacing w:before="0" w:beforeAutospacing="0" w:after="150" w:afterAutospacing="0" w:line="360" w:lineRule="auto"/>
              <w:rPr>
                <w:rFonts w:ascii="Arial Nova Light" w:eastAsiaTheme="minorHAnsi" w:hAnsi="Arial Nova Light" w:cs="Calibri"/>
                <w:b/>
                <w:sz w:val="22"/>
                <w:szCs w:val="22"/>
                <w:lang w:eastAsia="en-US"/>
              </w:rPr>
            </w:pPr>
            <w:r>
              <w:rPr>
                <w:rFonts w:ascii="Arial Nova Light" w:hAnsi="Arial Nova Light"/>
                <w:sz w:val="20"/>
                <w:szCs w:val="20"/>
              </w:rPr>
              <w:t>Ask for three identifiers to ensure correct patient. If area is busy and staff member believes they may have misheard, ensure they clarify the request before handing the prescription over.</w:t>
            </w:r>
          </w:p>
        </w:tc>
      </w:tr>
    </w:tbl>
    <w:p w14:paraId="07AFE8C6" w14:textId="77777777" w:rsidR="000C047B" w:rsidRDefault="000C047B" w:rsidP="00BF3E4F">
      <w:pPr>
        <w:pStyle w:val="p1"/>
        <w:spacing w:before="0" w:beforeAutospacing="0" w:after="150" w:afterAutospacing="0" w:line="360" w:lineRule="auto"/>
        <w:rPr>
          <w:rFonts w:ascii="Arial Nova Light" w:eastAsiaTheme="minorHAnsi" w:hAnsi="Arial Nova Light" w:cs="Calibri"/>
          <w:sz w:val="22"/>
          <w:szCs w:val="22"/>
          <w:lang w:eastAsia="en-US"/>
        </w:rPr>
      </w:pPr>
    </w:p>
    <w:p w14:paraId="30E98C66" w14:textId="78271ADE" w:rsidR="00D62A27" w:rsidRDefault="00D62A27" w:rsidP="00D62A27">
      <w:pPr>
        <w:pStyle w:val="Heading1"/>
      </w:pPr>
      <w:bookmarkStart w:id="13" w:name="_Toc8198005"/>
      <w:r>
        <w:t>Proposed Cluster Protocol</w:t>
      </w:r>
      <w:bookmarkEnd w:id="13"/>
    </w:p>
    <w:p w14:paraId="2F4187E9" w14:textId="77777777" w:rsidR="00D62A27" w:rsidRPr="00D62A27" w:rsidRDefault="00D62A27" w:rsidP="00D62A27">
      <w:pPr>
        <w:rPr>
          <w:sz w:val="4"/>
          <w:szCs w:val="4"/>
        </w:rPr>
      </w:pPr>
    </w:p>
    <w:p w14:paraId="16083E0D" w14:textId="6F53F5F0" w:rsidR="00DF3269" w:rsidRDefault="00DF3269" w:rsidP="008B62CA">
      <w:pPr>
        <w:pStyle w:val="ListParagraph"/>
        <w:numPr>
          <w:ilvl w:val="0"/>
          <w:numId w:val="7"/>
        </w:numPr>
      </w:pPr>
      <w:r>
        <w:t>Ask if collecting for themselves or another</w:t>
      </w:r>
    </w:p>
    <w:p w14:paraId="030EDD58" w14:textId="094C78C0" w:rsidR="00DF3269" w:rsidRDefault="00DF3269" w:rsidP="008B62CA">
      <w:pPr>
        <w:pStyle w:val="ListParagraph"/>
        <w:numPr>
          <w:ilvl w:val="0"/>
          <w:numId w:val="7"/>
        </w:numPr>
      </w:pPr>
      <w:r>
        <w:t>Ask patients name, DOB &amp; Address</w:t>
      </w:r>
    </w:p>
    <w:p w14:paraId="55C10F20" w14:textId="3CA8D7E1" w:rsidR="00DF3269" w:rsidRDefault="00DF3269" w:rsidP="008B62CA">
      <w:pPr>
        <w:pStyle w:val="ListParagraph"/>
        <w:numPr>
          <w:ilvl w:val="0"/>
          <w:numId w:val="7"/>
        </w:numPr>
      </w:pPr>
      <w:r>
        <w:t>View ID if not the patient</w:t>
      </w:r>
    </w:p>
    <w:p w14:paraId="74DDDA69" w14:textId="1A740D60" w:rsidR="00DF3269" w:rsidRPr="00DF3269" w:rsidRDefault="00DF3269" w:rsidP="008B62CA">
      <w:pPr>
        <w:pStyle w:val="ListParagraph"/>
        <w:numPr>
          <w:ilvl w:val="0"/>
          <w:numId w:val="7"/>
        </w:numPr>
      </w:pPr>
      <w:r>
        <w:t>Get representative to print name &amp; sign back of kept prescription form</w:t>
      </w:r>
    </w:p>
    <w:p w14:paraId="4B17320F" w14:textId="1BEDECFB" w:rsidR="00B94E5A" w:rsidRDefault="00B94E5A" w:rsidP="00CB323E">
      <w:pPr>
        <w:pStyle w:val="Heading1"/>
      </w:pPr>
      <w:bookmarkStart w:id="14" w:name="_Toc8198006"/>
      <w:r>
        <w:t>Associated Protocols</w:t>
      </w:r>
      <w:bookmarkEnd w:id="14"/>
    </w:p>
    <w:p w14:paraId="62E7ABFE" w14:textId="56C1E7F1" w:rsidR="00AF1E4C" w:rsidRDefault="00AF1E4C" w:rsidP="00AF1E4C">
      <w:r>
        <w:t>This policy should be read in conjunction with;</w:t>
      </w:r>
    </w:p>
    <w:p w14:paraId="2F2DE480" w14:textId="77777777" w:rsidR="00773230" w:rsidRDefault="00773230" w:rsidP="00773230">
      <w:pPr>
        <w:pStyle w:val="ListParagraph"/>
        <w:numPr>
          <w:ilvl w:val="0"/>
          <w:numId w:val="2"/>
        </w:numPr>
      </w:pPr>
      <w:r>
        <w:t>Risk Management Policy</w:t>
      </w:r>
    </w:p>
    <w:p w14:paraId="0EA3CF61" w14:textId="77777777" w:rsidR="00773230" w:rsidRDefault="00773230" w:rsidP="00773230">
      <w:pPr>
        <w:pStyle w:val="ListParagraph"/>
        <w:numPr>
          <w:ilvl w:val="0"/>
          <w:numId w:val="2"/>
        </w:numPr>
      </w:pPr>
      <w:r>
        <w:t>Change Management Policy</w:t>
      </w:r>
    </w:p>
    <w:p w14:paraId="3D577DA7" w14:textId="77777777" w:rsidR="00773230" w:rsidRDefault="00773230" w:rsidP="00773230">
      <w:pPr>
        <w:pStyle w:val="ListParagraph"/>
        <w:numPr>
          <w:ilvl w:val="0"/>
          <w:numId w:val="2"/>
        </w:numPr>
      </w:pPr>
      <w:r>
        <w:t>Information Governance Policy</w:t>
      </w:r>
    </w:p>
    <w:p w14:paraId="607C3919" w14:textId="77777777" w:rsidR="00773230" w:rsidRDefault="00773230" w:rsidP="00773230">
      <w:pPr>
        <w:pStyle w:val="ListParagraph"/>
        <w:numPr>
          <w:ilvl w:val="0"/>
          <w:numId w:val="2"/>
        </w:numPr>
      </w:pPr>
      <w:r>
        <w:t>Information Rights and Access Protocol</w:t>
      </w:r>
    </w:p>
    <w:p w14:paraId="18A74E39" w14:textId="77777777" w:rsidR="00773230" w:rsidRDefault="00773230" w:rsidP="00773230">
      <w:pPr>
        <w:pStyle w:val="ListParagraph"/>
        <w:numPr>
          <w:ilvl w:val="0"/>
          <w:numId w:val="2"/>
        </w:numPr>
      </w:pPr>
      <w:r>
        <w:t>Information Sharing and Privacy Protocol</w:t>
      </w:r>
    </w:p>
    <w:p w14:paraId="6570A7E3" w14:textId="77777777" w:rsidR="00773230" w:rsidRDefault="00773230" w:rsidP="00773230">
      <w:pPr>
        <w:pStyle w:val="ListParagraph"/>
        <w:numPr>
          <w:ilvl w:val="0"/>
          <w:numId w:val="2"/>
        </w:numPr>
      </w:pPr>
      <w:r>
        <w:t>Information Lifecycle and Data Quality Protocol</w:t>
      </w:r>
    </w:p>
    <w:p w14:paraId="2DE59EBC" w14:textId="77777777" w:rsidR="00773230" w:rsidRDefault="00773230" w:rsidP="00773230">
      <w:pPr>
        <w:pStyle w:val="ListParagraph"/>
        <w:numPr>
          <w:ilvl w:val="0"/>
          <w:numId w:val="2"/>
        </w:numPr>
      </w:pPr>
      <w:r>
        <w:t>Information / Cyber Security Protocol</w:t>
      </w:r>
    </w:p>
    <w:p w14:paraId="5D076205" w14:textId="77777777" w:rsidR="00773230" w:rsidRDefault="00773230" w:rsidP="00773230">
      <w:pPr>
        <w:pStyle w:val="ListParagraph"/>
        <w:numPr>
          <w:ilvl w:val="0"/>
          <w:numId w:val="2"/>
        </w:numPr>
      </w:pPr>
      <w:r>
        <w:t>Information Incident Protocol</w:t>
      </w:r>
    </w:p>
    <w:p w14:paraId="1179741E" w14:textId="77777777" w:rsidR="00773230" w:rsidRDefault="00773230" w:rsidP="00773230">
      <w:pPr>
        <w:pStyle w:val="ListParagraph"/>
        <w:numPr>
          <w:ilvl w:val="0"/>
          <w:numId w:val="2"/>
        </w:numPr>
      </w:pPr>
      <w:r>
        <w:t>Data Protection Impact Assessment Protocol</w:t>
      </w:r>
    </w:p>
    <w:p w14:paraId="7B68650F" w14:textId="77777777" w:rsidR="00773230" w:rsidRDefault="00773230" w:rsidP="00773230">
      <w:pPr>
        <w:pStyle w:val="ListParagraph"/>
        <w:numPr>
          <w:ilvl w:val="0"/>
          <w:numId w:val="2"/>
        </w:numPr>
      </w:pPr>
      <w:r>
        <w:t>Freedom of Information Protocol</w:t>
      </w:r>
    </w:p>
    <w:p w14:paraId="53E83D4B" w14:textId="797B805F" w:rsidR="00B94E5A" w:rsidRDefault="00B94E5A" w:rsidP="00BD737C">
      <w:pPr>
        <w:pStyle w:val="Heading1"/>
      </w:pPr>
      <w:bookmarkStart w:id="15" w:name="_Toc8198007"/>
      <w:r>
        <w:lastRenderedPageBreak/>
        <w:t>Audit Schedule</w:t>
      </w:r>
      <w:bookmarkEnd w:id="15"/>
    </w:p>
    <w:p w14:paraId="11F8A770" w14:textId="06D78742" w:rsidR="008C174E" w:rsidRDefault="00DF3269" w:rsidP="008C174E">
      <w:r>
        <w:t>Prescriptions should be audited twice a year to ensure they are being signed correctly</w:t>
      </w:r>
      <w:r w:rsidR="000137D8">
        <w:t>.</w:t>
      </w:r>
    </w:p>
    <w:p w14:paraId="0F8449E7" w14:textId="77777777" w:rsidR="00B94E5A" w:rsidRDefault="00B94E5A" w:rsidP="00BD737C">
      <w:pPr>
        <w:pStyle w:val="Heading1"/>
      </w:pPr>
      <w:bookmarkStart w:id="16" w:name="_Toc8198008"/>
      <w:r>
        <w:t>Review</w:t>
      </w:r>
      <w:bookmarkEnd w:id="16"/>
    </w:p>
    <w:p w14:paraId="1B6F607D" w14:textId="26E5CCE0" w:rsidR="004003B1" w:rsidRPr="00DF3269" w:rsidRDefault="00AD06AB" w:rsidP="00F74D90">
      <w:r>
        <w:t xml:space="preserve">This </w:t>
      </w:r>
      <w:r w:rsidR="00610A56">
        <w:t>protocol</w:t>
      </w:r>
      <w:r>
        <w:t xml:space="preserve"> will be reviewed every year</w:t>
      </w:r>
      <w:r w:rsidR="00610A56">
        <w:t xml:space="preserve"> </w:t>
      </w:r>
      <w:r w:rsidR="00DF3269">
        <w:t>or sooner where necessary.</w:t>
      </w:r>
    </w:p>
    <w:p w14:paraId="07EC21DA" w14:textId="08DB565B" w:rsidR="004003B1" w:rsidRPr="00032F2E" w:rsidRDefault="004003B1" w:rsidP="00F74D90">
      <w:pPr>
        <w:rPr>
          <w:sz w:val="20"/>
          <w:szCs w:val="20"/>
        </w:rPr>
      </w:pPr>
    </w:p>
    <w:p w14:paraId="618C9056" w14:textId="688A24AE" w:rsidR="004003B1" w:rsidRPr="00032F2E" w:rsidRDefault="004003B1" w:rsidP="00F74D90">
      <w:pPr>
        <w:rPr>
          <w:sz w:val="20"/>
          <w:szCs w:val="20"/>
        </w:rPr>
      </w:pPr>
    </w:p>
    <w:sectPr w:rsidR="004003B1" w:rsidRPr="00032F2E" w:rsidSect="00F07B6A">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DC86" w14:textId="77777777" w:rsidR="005327D2" w:rsidRDefault="005327D2" w:rsidP="00B94E5A">
      <w:pPr>
        <w:spacing w:after="0" w:line="240" w:lineRule="auto"/>
      </w:pPr>
      <w:r>
        <w:separator/>
      </w:r>
    </w:p>
  </w:endnote>
  <w:endnote w:type="continuationSeparator" w:id="0">
    <w:p w14:paraId="4DD724BD" w14:textId="77777777" w:rsidR="005327D2" w:rsidRDefault="005327D2"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82ABA" w14:textId="77777777" w:rsidR="005327D2" w:rsidRDefault="005327D2" w:rsidP="00B94E5A">
      <w:pPr>
        <w:spacing w:after="0" w:line="240" w:lineRule="auto"/>
      </w:pPr>
      <w:r>
        <w:separator/>
      </w:r>
    </w:p>
  </w:footnote>
  <w:footnote w:type="continuationSeparator" w:id="0">
    <w:p w14:paraId="0DD23415" w14:textId="77777777" w:rsidR="005327D2" w:rsidRDefault="005327D2"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453D" w14:textId="77777777" w:rsidR="00E673D1" w:rsidRPr="00BA2D92" w:rsidRDefault="00E673D1" w:rsidP="00E673D1">
    <w:pPr>
      <w:pStyle w:val="Header"/>
      <w:jc w:val="center"/>
      <w:rPr>
        <w:sz w:val="60"/>
        <w:szCs w:val="60"/>
      </w:rPr>
    </w:pPr>
    <w:r>
      <w:rPr>
        <w:noProof/>
        <w:sz w:val="60"/>
        <w:szCs w:val="60"/>
      </w:rPr>
      <w:t>Norfolk GP Practice DPO Cluster</w:t>
    </w:r>
  </w:p>
  <w:p w14:paraId="443B9E3E" w14:textId="4DFB762D" w:rsidR="0016521B" w:rsidRDefault="0016521B" w:rsidP="00B94E5A">
    <w:pPr>
      <w:pStyle w:val="Header"/>
      <w:jc w:val="center"/>
    </w:pPr>
  </w:p>
  <w:p w14:paraId="3E32844B" w14:textId="77777777" w:rsidR="0016521B" w:rsidRDefault="00165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305578C8"/>
    <w:multiLevelType w:val="hybridMultilevel"/>
    <w:tmpl w:val="D550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50582"/>
    <w:multiLevelType w:val="hybridMultilevel"/>
    <w:tmpl w:val="08BA25AC"/>
    <w:lvl w:ilvl="0" w:tplc="95AC901E">
      <w:start w:val="1"/>
      <w:numFmt w:val="decimal"/>
      <w:pStyle w:val="Heading1"/>
      <w:lvlText w:val="%1."/>
      <w:lvlJc w:val="left"/>
      <w:pPr>
        <w:ind w:left="360" w:hanging="360"/>
      </w:pPr>
    </w:lvl>
    <w:lvl w:ilvl="1" w:tplc="08090019">
      <w:start w:val="1"/>
      <w:numFmt w:val="lowerLetter"/>
      <w:lvlText w:val="%2."/>
      <w:lvlJc w:val="left"/>
      <w:pPr>
        <w:ind w:left="-686" w:hanging="360"/>
      </w:pPr>
    </w:lvl>
    <w:lvl w:ilvl="2" w:tplc="0809001B" w:tentative="1">
      <w:start w:val="1"/>
      <w:numFmt w:val="lowerRoman"/>
      <w:lvlText w:val="%3."/>
      <w:lvlJc w:val="right"/>
      <w:pPr>
        <w:ind w:left="34" w:hanging="180"/>
      </w:pPr>
    </w:lvl>
    <w:lvl w:ilvl="3" w:tplc="0809000F" w:tentative="1">
      <w:start w:val="1"/>
      <w:numFmt w:val="decimal"/>
      <w:lvlText w:val="%4."/>
      <w:lvlJc w:val="left"/>
      <w:pPr>
        <w:ind w:left="754" w:hanging="360"/>
      </w:pPr>
    </w:lvl>
    <w:lvl w:ilvl="4" w:tplc="08090019" w:tentative="1">
      <w:start w:val="1"/>
      <w:numFmt w:val="lowerLetter"/>
      <w:lvlText w:val="%5."/>
      <w:lvlJc w:val="left"/>
      <w:pPr>
        <w:ind w:left="1474" w:hanging="360"/>
      </w:pPr>
    </w:lvl>
    <w:lvl w:ilvl="5" w:tplc="0809001B" w:tentative="1">
      <w:start w:val="1"/>
      <w:numFmt w:val="lowerRoman"/>
      <w:lvlText w:val="%6."/>
      <w:lvlJc w:val="right"/>
      <w:pPr>
        <w:ind w:left="2194" w:hanging="180"/>
      </w:pPr>
    </w:lvl>
    <w:lvl w:ilvl="6" w:tplc="0809000F" w:tentative="1">
      <w:start w:val="1"/>
      <w:numFmt w:val="decimal"/>
      <w:lvlText w:val="%7."/>
      <w:lvlJc w:val="left"/>
      <w:pPr>
        <w:ind w:left="2914" w:hanging="360"/>
      </w:pPr>
    </w:lvl>
    <w:lvl w:ilvl="7" w:tplc="08090019" w:tentative="1">
      <w:start w:val="1"/>
      <w:numFmt w:val="lowerLetter"/>
      <w:lvlText w:val="%8."/>
      <w:lvlJc w:val="left"/>
      <w:pPr>
        <w:ind w:left="3634" w:hanging="360"/>
      </w:pPr>
    </w:lvl>
    <w:lvl w:ilvl="8" w:tplc="0809001B" w:tentative="1">
      <w:start w:val="1"/>
      <w:numFmt w:val="lowerRoman"/>
      <w:lvlText w:val="%9."/>
      <w:lvlJc w:val="right"/>
      <w:pPr>
        <w:ind w:left="4354" w:hanging="180"/>
      </w:pPr>
    </w:lvl>
  </w:abstractNum>
  <w:abstractNum w:abstractNumId="4" w15:restartNumberingAfterBreak="0">
    <w:nsid w:val="3DD72614"/>
    <w:multiLevelType w:val="hybridMultilevel"/>
    <w:tmpl w:val="8910C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40405D"/>
    <w:multiLevelType w:val="hybridMultilevel"/>
    <w:tmpl w:val="C136A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59468B"/>
    <w:multiLevelType w:val="hybridMultilevel"/>
    <w:tmpl w:val="E562A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5"/>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5A"/>
    <w:rsid w:val="000137D8"/>
    <w:rsid w:val="00014FB3"/>
    <w:rsid w:val="00032F2E"/>
    <w:rsid w:val="00084782"/>
    <w:rsid w:val="000A72EE"/>
    <w:rsid w:val="000C047B"/>
    <w:rsid w:val="000C75F6"/>
    <w:rsid w:val="000D76AA"/>
    <w:rsid w:val="000F260E"/>
    <w:rsid w:val="000F4B31"/>
    <w:rsid w:val="0011199B"/>
    <w:rsid w:val="00113D84"/>
    <w:rsid w:val="00115146"/>
    <w:rsid w:val="00160435"/>
    <w:rsid w:val="00163DF8"/>
    <w:rsid w:val="0016521B"/>
    <w:rsid w:val="00185F34"/>
    <w:rsid w:val="001A2A82"/>
    <w:rsid w:val="001E47E7"/>
    <w:rsid w:val="001F3A07"/>
    <w:rsid w:val="00213805"/>
    <w:rsid w:val="002236FE"/>
    <w:rsid w:val="00245FB0"/>
    <w:rsid w:val="0025423B"/>
    <w:rsid w:val="00255B5A"/>
    <w:rsid w:val="002613AD"/>
    <w:rsid w:val="00294605"/>
    <w:rsid w:val="00297A2E"/>
    <w:rsid w:val="002B2FE8"/>
    <w:rsid w:val="002C7CF8"/>
    <w:rsid w:val="002D7992"/>
    <w:rsid w:val="002D7B70"/>
    <w:rsid w:val="002F5643"/>
    <w:rsid w:val="00315C5E"/>
    <w:rsid w:val="003468FB"/>
    <w:rsid w:val="00380847"/>
    <w:rsid w:val="003851C4"/>
    <w:rsid w:val="003C30C7"/>
    <w:rsid w:val="003C512D"/>
    <w:rsid w:val="003D2AA3"/>
    <w:rsid w:val="003D610E"/>
    <w:rsid w:val="004003B1"/>
    <w:rsid w:val="00421084"/>
    <w:rsid w:val="004B5A1F"/>
    <w:rsid w:val="004D0819"/>
    <w:rsid w:val="004E23D3"/>
    <w:rsid w:val="005003CC"/>
    <w:rsid w:val="005014FC"/>
    <w:rsid w:val="00517791"/>
    <w:rsid w:val="005327D2"/>
    <w:rsid w:val="005361DD"/>
    <w:rsid w:val="00566EA9"/>
    <w:rsid w:val="00584954"/>
    <w:rsid w:val="00596694"/>
    <w:rsid w:val="005E3623"/>
    <w:rsid w:val="005F1CD4"/>
    <w:rsid w:val="006018ED"/>
    <w:rsid w:val="00610A56"/>
    <w:rsid w:val="00642271"/>
    <w:rsid w:val="006423E3"/>
    <w:rsid w:val="006666E1"/>
    <w:rsid w:val="006748B0"/>
    <w:rsid w:val="00685327"/>
    <w:rsid w:val="00735409"/>
    <w:rsid w:val="007566D3"/>
    <w:rsid w:val="00773230"/>
    <w:rsid w:val="00782813"/>
    <w:rsid w:val="00784793"/>
    <w:rsid w:val="00791140"/>
    <w:rsid w:val="007A7CED"/>
    <w:rsid w:val="007E0044"/>
    <w:rsid w:val="007E184D"/>
    <w:rsid w:val="007F092F"/>
    <w:rsid w:val="007F6863"/>
    <w:rsid w:val="007F696F"/>
    <w:rsid w:val="007F729A"/>
    <w:rsid w:val="00801CEE"/>
    <w:rsid w:val="00807DD2"/>
    <w:rsid w:val="00812449"/>
    <w:rsid w:val="00812754"/>
    <w:rsid w:val="00821E33"/>
    <w:rsid w:val="00830E8F"/>
    <w:rsid w:val="00851274"/>
    <w:rsid w:val="0086102D"/>
    <w:rsid w:val="00875E36"/>
    <w:rsid w:val="00877049"/>
    <w:rsid w:val="008B62CA"/>
    <w:rsid w:val="008C1466"/>
    <w:rsid w:val="008C174E"/>
    <w:rsid w:val="008C3BA8"/>
    <w:rsid w:val="008D19B8"/>
    <w:rsid w:val="008D253F"/>
    <w:rsid w:val="008F572F"/>
    <w:rsid w:val="009030B6"/>
    <w:rsid w:val="00907383"/>
    <w:rsid w:val="009256C1"/>
    <w:rsid w:val="00941A58"/>
    <w:rsid w:val="00960F7F"/>
    <w:rsid w:val="009C5974"/>
    <w:rsid w:val="009D64F7"/>
    <w:rsid w:val="009E3468"/>
    <w:rsid w:val="009F59B8"/>
    <w:rsid w:val="00A00D3A"/>
    <w:rsid w:val="00A55A7F"/>
    <w:rsid w:val="00A66378"/>
    <w:rsid w:val="00A85656"/>
    <w:rsid w:val="00A97311"/>
    <w:rsid w:val="00AD06AB"/>
    <w:rsid w:val="00AD56DE"/>
    <w:rsid w:val="00AF1E4C"/>
    <w:rsid w:val="00AF29ED"/>
    <w:rsid w:val="00AF38E3"/>
    <w:rsid w:val="00B14990"/>
    <w:rsid w:val="00B40380"/>
    <w:rsid w:val="00B66BE8"/>
    <w:rsid w:val="00B93ACF"/>
    <w:rsid w:val="00B94E5A"/>
    <w:rsid w:val="00BD737C"/>
    <w:rsid w:val="00BE18BD"/>
    <w:rsid w:val="00BE2F96"/>
    <w:rsid w:val="00BE5E01"/>
    <w:rsid w:val="00BF3E4F"/>
    <w:rsid w:val="00C04132"/>
    <w:rsid w:val="00C07BE4"/>
    <w:rsid w:val="00C46321"/>
    <w:rsid w:val="00C72992"/>
    <w:rsid w:val="00C86FE9"/>
    <w:rsid w:val="00C96AC7"/>
    <w:rsid w:val="00CA1DE5"/>
    <w:rsid w:val="00CB323E"/>
    <w:rsid w:val="00CC2EF7"/>
    <w:rsid w:val="00CD4743"/>
    <w:rsid w:val="00CE07F3"/>
    <w:rsid w:val="00D10F88"/>
    <w:rsid w:val="00D212B5"/>
    <w:rsid w:val="00D22621"/>
    <w:rsid w:val="00D25CAA"/>
    <w:rsid w:val="00D4053A"/>
    <w:rsid w:val="00D61D98"/>
    <w:rsid w:val="00D62A27"/>
    <w:rsid w:val="00D658A1"/>
    <w:rsid w:val="00D715CF"/>
    <w:rsid w:val="00DC3119"/>
    <w:rsid w:val="00DC5CB5"/>
    <w:rsid w:val="00DF3269"/>
    <w:rsid w:val="00E158C3"/>
    <w:rsid w:val="00E32ABB"/>
    <w:rsid w:val="00E474AF"/>
    <w:rsid w:val="00E53E66"/>
    <w:rsid w:val="00E6191C"/>
    <w:rsid w:val="00E673D1"/>
    <w:rsid w:val="00E67766"/>
    <w:rsid w:val="00E718DB"/>
    <w:rsid w:val="00E90D5E"/>
    <w:rsid w:val="00EA0459"/>
    <w:rsid w:val="00EA54B0"/>
    <w:rsid w:val="00EA7CB2"/>
    <w:rsid w:val="00EB0209"/>
    <w:rsid w:val="00EB4F7D"/>
    <w:rsid w:val="00ED3D25"/>
    <w:rsid w:val="00ED5CD6"/>
    <w:rsid w:val="00EE1D80"/>
    <w:rsid w:val="00EE25D4"/>
    <w:rsid w:val="00F03257"/>
    <w:rsid w:val="00F07B6A"/>
    <w:rsid w:val="00F244DC"/>
    <w:rsid w:val="00F57DAE"/>
    <w:rsid w:val="00F60861"/>
    <w:rsid w:val="00F74D90"/>
    <w:rsid w:val="00F804BB"/>
    <w:rsid w:val="00F83EF8"/>
    <w:rsid w:val="00F91027"/>
    <w:rsid w:val="00FA2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E4ED1"/>
  <w15:chartTrackingRefBased/>
  <w15:docId w15:val="{EC8B0AEF-1546-4FDC-81E1-D0B634BB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2D799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2D799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3"/>
      </w:numPr>
      <w:spacing w:after="0" w:line="240" w:lineRule="auto"/>
      <w:ind w:right="-694"/>
      <w:jc w:val="both"/>
    </w:pPr>
    <w:rPr>
      <w:rFonts w:ascii="Arial" w:eastAsia="Times New Roman" w:hAnsi="Arial" w:cs="Arial"/>
      <w:b/>
      <w:u w:val="single"/>
      <w:lang w:eastAsia="en-GB"/>
    </w:rPr>
  </w:style>
  <w:style w:type="paragraph" w:customStyle="1" w:styleId="p1">
    <w:name w:val="p1"/>
    <w:basedOn w:val="Normal"/>
    <w:rsid w:val="00385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851C4"/>
  </w:style>
  <w:style w:type="character" w:customStyle="1" w:styleId="s2">
    <w:name w:val="s2"/>
    <w:basedOn w:val="DefaultParagraphFont"/>
    <w:rsid w:val="003851C4"/>
  </w:style>
  <w:style w:type="character" w:customStyle="1" w:styleId="s1">
    <w:name w:val="s1"/>
    <w:basedOn w:val="DefaultParagraphFont"/>
    <w:rsid w:val="003851C4"/>
  </w:style>
  <w:style w:type="paragraph" w:customStyle="1" w:styleId="p3">
    <w:name w:val="p3"/>
    <w:basedOn w:val="Normal"/>
    <w:rsid w:val="00385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851C4"/>
    <w:rPr>
      <w:i/>
      <w:iCs/>
    </w:rPr>
  </w:style>
  <w:style w:type="paragraph" w:customStyle="1" w:styleId="legclearfix">
    <w:name w:val="legclearfix"/>
    <w:basedOn w:val="Normal"/>
    <w:rsid w:val="009D64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9D64F7"/>
  </w:style>
  <w:style w:type="paragraph" w:styleId="BalloonText">
    <w:name w:val="Balloon Text"/>
    <w:basedOn w:val="Normal"/>
    <w:link w:val="BalloonTextChar"/>
    <w:uiPriority w:val="99"/>
    <w:semiHidden/>
    <w:unhideWhenUsed/>
    <w:rsid w:val="00601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49146">
      <w:bodyDiv w:val="1"/>
      <w:marLeft w:val="0"/>
      <w:marRight w:val="0"/>
      <w:marTop w:val="0"/>
      <w:marBottom w:val="0"/>
      <w:divBdr>
        <w:top w:val="none" w:sz="0" w:space="0" w:color="auto"/>
        <w:left w:val="none" w:sz="0" w:space="0" w:color="auto"/>
        <w:bottom w:val="none" w:sz="0" w:space="0" w:color="auto"/>
        <w:right w:val="none" w:sz="0" w:space="0" w:color="auto"/>
      </w:divBdr>
    </w:div>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23937103">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F3CC9-5A64-43D0-B535-0F04BD70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8</cp:revision>
  <dcterms:created xsi:type="dcterms:W3CDTF">2019-04-29T08:15:00Z</dcterms:created>
  <dcterms:modified xsi:type="dcterms:W3CDTF">2019-09-22T10:49:00Z</dcterms:modified>
</cp:coreProperties>
</file>